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1471" w14:textId="77777777" w:rsidR="00410D9C" w:rsidRDefault="001D25A9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57A81512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57A81513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57A81514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57A81515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57A81472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57A81475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73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74" w14:textId="77777777" w:rsidR="00410D9C" w:rsidRDefault="000812AB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Checkout Supervisor</w:t>
            </w:r>
          </w:p>
        </w:tc>
      </w:tr>
      <w:tr w:rsidR="00410D9C" w14:paraId="57A81478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76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77" w14:textId="1A3ADF55" w:rsidR="00410D9C" w:rsidRPr="001D25A9" w:rsidRDefault="001D25A9">
            <w:pPr>
              <w:rPr>
                <w:rFonts w:ascii="Avenir Next LT Pro" w:hAnsi="Avenir Next LT Pro"/>
                <w:sz w:val="18"/>
                <w:szCs w:val="18"/>
              </w:rPr>
            </w:pPr>
            <w:r w:rsidRPr="001D25A9">
              <w:rPr>
                <w:rFonts w:ascii="Avenir Next LT Pro" w:hAnsi="Avenir Next LT Pro"/>
                <w:sz w:val="18"/>
                <w:szCs w:val="18"/>
              </w:rPr>
              <w:t>New World Whitby</w:t>
            </w:r>
          </w:p>
        </w:tc>
      </w:tr>
      <w:tr w:rsidR="00410D9C" w14:paraId="57A8147B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79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7A" w14:textId="77777777" w:rsidR="00410D9C" w:rsidRDefault="00410D9C"/>
        </w:tc>
      </w:tr>
      <w:tr w:rsidR="00410D9C" w14:paraId="57A8147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7C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7D" w14:textId="77777777" w:rsidR="00410D9C" w:rsidRDefault="00E82FC0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14:paraId="57A81482" w14:textId="77777777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7F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80" w14:textId="77777777" w:rsidR="000812AB" w:rsidRPr="000812AB" w:rsidRDefault="000812AB" w:rsidP="000812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0812AB">
              <w:rPr>
                <w:rFonts w:ascii="Avenir" w:hAnsi="Avenir"/>
                <w:sz w:val="18"/>
                <w:szCs w:val="18"/>
                <w:lang w:val="en-GB"/>
              </w:rPr>
              <w:t>The primary role of the Checkout Supervisor to supervise checkout staff on a day-to-day basis and to perform the Checkout Manager’s duties in their absence, assisting to maximise sales and achieve specified profit margins.</w:t>
            </w:r>
          </w:p>
          <w:p w14:paraId="57A81481" w14:textId="77777777" w:rsidR="00410D9C" w:rsidRPr="000F0907" w:rsidRDefault="00410D9C" w:rsidP="000812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57A81485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57A81483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7A81484" w14:textId="77777777" w:rsidR="00410D9C" w:rsidRDefault="00410D9C"/>
        </w:tc>
      </w:tr>
      <w:tr w:rsidR="00410D9C" w14:paraId="57A81488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57A81486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57A81487" w14:textId="77777777" w:rsidR="00410D9C" w:rsidRDefault="00410D9C"/>
        </w:tc>
      </w:tr>
    </w:tbl>
    <w:p w14:paraId="57A81489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57A8148A" w14:textId="77777777" w:rsidR="00410D9C" w:rsidRDefault="001D25A9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57A81518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29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57A8148B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57A8148C" w14:textId="77777777" w:rsidR="00410D9C" w:rsidRDefault="001D25A9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57A8151A"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03986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57A8152A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57A8152B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Store Manager</w:t>
                    </w:r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57A8152C" w14:textId="77777777" w:rsidR="000F0907" w:rsidRPr="004812F1" w:rsidRDefault="00E82FC0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</w:t>
                    </w:r>
                    <w:r w:rsidR="000F0907"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57A8152D" w14:textId="77777777" w:rsidR="000F0907" w:rsidRPr="004812F1" w:rsidRDefault="000812AB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Checkout Supervisor</w:t>
                    </w:r>
                  </w:p>
                </w:txbxContent>
              </v:textbox>
            </v:roundrect>
            <w10:anchorlock/>
          </v:group>
        </w:pict>
      </w:r>
    </w:p>
    <w:p w14:paraId="57A8148D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57A8148E" w14:textId="77777777" w:rsidR="00410D9C" w:rsidRDefault="001D25A9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57A8151C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2E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57A8148F" w14:textId="77777777" w:rsidR="00542EDC" w:rsidRDefault="00542EDC" w:rsidP="00102A2D">
      <w:pPr>
        <w:pStyle w:val="Heading1"/>
        <w:kinsoku w:val="0"/>
        <w:overflowPunct w:val="0"/>
        <w:spacing w:line="243" w:lineRule="exact"/>
        <w:rPr>
          <w:color w:val="1D1D1B"/>
        </w:rPr>
        <w:sectPr w:rsidR="00542EDC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57A81490" w14:textId="77777777"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57A81491" w14:textId="77777777" w:rsidR="000F0907" w:rsidRPr="000812A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57A81492" w14:textId="77777777" w:rsidR="000812AB" w:rsidRPr="000812AB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14:paraId="57A81493" w14:textId="77777777" w:rsidR="000812AB" w:rsidRPr="000F0907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HR/Training Manager</w:t>
      </w:r>
    </w:p>
    <w:p w14:paraId="57A81494" w14:textId="77777777" w:rsidR="000F0907" w:rsidRPr="000812A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57A81495" w14:textId="77777777" w:rsidR="000812AB" w:rsidRPr="000F0907" w:rsidRDefault="000812AB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 xml:space="preserve">Other Department </w:t>
      </w:r>
      <w:r>
        <w:rPr>
          <w:rFonts w:ascii="Avenir" w:hAnsi="Avenir" w:cs="Avenir"/>
          <w:color w:val="1D1D1B"/>
          <w:sz w:val="18"/>
          <w:szCs w:val="18"/>
        </w:rPr>
        <w:br/>
        <w:t>Managers and Duty Managers</w:t>
      </w:r>
    </w:p>
    <w:p w14:paraId="57A81496" w14:textId="77777777" w:rsidR="000F0907" w:rsidRPr="000F0907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57A81497" w14:textId="77777777" w:rsidR="000F0907" w:rsidRPr="00E074FB" w:rsidRDefault="000F0907" w:rsidP="00542EDC">
      <w:pPr>
        <w:numPr>
          <w:ilvl w:val="0"/>
          <w:numId w:val="20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57A81498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57A81499" w14:textId="77777777" w:rsidR="000812AB" w:rsidRDefault="000812AB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Suppliers/Reps</w:t>
      </w:r>
    </w:p>
    <w:p w14:paraId="57A8149A" w14:textId="77777777" w:rsidR="000812AB" w:rsidRDefault="000812AB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Demonstrators/Merchandisers</w:t>
      </w:r>
    </w:p>
    <w:p w14:paraId="57A8149B" w14:textId="77777777" w:rsidR="00410D9C" w:rsidRPr="00E82FC0" w:rsidRDefault="000F0907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57A8149C" w14:textId="77777777" w:rsidR="00542EDC" w:rsidRPr="00542EDC" w:rsidRDefault="00542EDC" w:rsidP="00542EDC">
      <w:pPr>
        <w:pStyle w:val="ListParagraph"/>
        <w:numPr>
          <w:ilvl w:val="0"/>
          <w:numId w:val="21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  <w:sectPr w:rsidR="00542EDC" w:rsidRPr="00542EDC" w:rsidSect="00542EDC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57A8149D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9E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9F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0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1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2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3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4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5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6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7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8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9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A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B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C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D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AE" w14:textId="77777777" w:rsidR="00410D9C" w:rsidRDefault="001D25A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57A8151E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2F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57A814C3" w14:textId="77777777" w:rsidTr="00542EDC">
        <w:trPr>
          <w:trHeight w:hRule="exact" w:val="666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A814AF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A814B0" w14:textId="77777777"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Fulfil the tasks of a Checkout Supervisor, including (but not limited to):</w:t>
            </w:r>
          </w:p>
          <w:p w14:paraId="57A814B1" w14:textId="77777777"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Keep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on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top of customer flow and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appropriate numbers of checkouts are open at all times. </w:t>
            </w:r>
          </w:p>
          <w:p w14:paraId="57A814B2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Train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new checkout operators as required.</w:t>
            </w:r>
          </w:p>
          <w:p w14:paraId="57A814B3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 the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security of the checkout area at all times.</w:t>
            </w:r>
          </w:p>
          <w:p w14:paraId="57A814B4" w14:textId="77777777" w:rsid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Handling c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ustomer enquiries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and 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com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plaints appropriately and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effective interactions with customers at all times.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 </w:t>
            </w:r>
          </w:p>
          <w:p w14:paraId="57A814B5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speedy resolution of price enquiry and other queries through effective liai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son with all departments.  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appropriate escal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ation of price scanning errors and r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eturn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customer complaint forms to the appropriate department. </w:t>
            </w:r>
          </w:p>
          <w:p w14:paraId="57A814B6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impulse bars and fridges and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stock is correctly ticketed and priced. Also monitor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stationery / bag levels to ensure sufficient levels are maintained. </w:t>
            </w:r>
          </w:p>
          <w:p w14:paraId="57A814B7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Ensuring the checkout a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rea is kept c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lean and tidy and all trolleys, 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baskets and credits are cleared away regularly to avoid clutter or potential hazards being created. </w:t>
            </w:r>
          </w:p>
          <w:p w14:paraId="57A814B8" w14:textId="77777777" w:rsidR="00E074F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ing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with the management of the customer service desk.</w:t>
            </w:r>
          </w:p>
          <w:p w14:paraId="57A814B9" w14:textId="77777777" w:rsidR="00E074FB" w:rsidRPr="000812A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Assisting in other areas of the store as required. </w:t>
            </w:r>
          </w:p>
          <w:p w14:paraId="57A814BA" w14:textId="77777777"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 in minimi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sing s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tore 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costs including: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57A814BB" w14:textId="77777777"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Manage credits / returns in a timely and tidy fashion to minimize waste and reduce loss. </w:t>
            </w:r>
          </w:p>
          <w:p w14:paraId="57A814BC" w14:textId="77777777" w:rsid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Reinforce and appropriately implement the businesses returns policy in all appropriate transactions.  </w:t>
            </w:r>
          </w:p>
          <w:p w14:paraId="57A814BD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Maintain security of the front end to ensure all product that leaves the store is paid for.</w:t>
            </w:r>
          </w:p>
          <w:p w14:paraId="57A814BE" w14:textId="77777777" w:rsidR="000812AB" w:rsidRPr="00E074F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num" w:pos="720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Ensure all appropriate signage is displayed correctly and that all promotional material is changed over as required.</w:t>
            </w:r>
          </w:p>
          <w:p w14:paraId="57A814BF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Ensure operational delivery standards such as items per bag and customers in a queue</w:t>
            </w:r>
            <w:r w:rsidR="00E074F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are met or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exceeded</w:t>
            </w:r>
          </w:p>
          <w:p w14:paraId="57A814C0" w14:textId="77777777" w:rsidR="000812AB" w:rsidRPr="000812AB" w:rsidRDefault="00E074F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Ensure the</w:t>
            </w:r>
            <w:r w:rsidR="000812AB"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Foodstuffs 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New World</w:t>
            </w:r>
            <w:r w:rsidR="000812AB"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returns policy is adhered to at all times.</w:t>
            </w:r>
          </w:p>
          <w:p w14:paraId="57A814C1" w14:textId="77777777" w:rsidR="000812AB" w:rsidRPr="000812AB" w:rsidRDefault="000812AB" w:rsidP="00542EDC">
            <w:pPr>
              <w:widowControl/>
              <w:numPr>
                <w:ilvl w:val="0"/>
                <w:numId w:val="17"/>
              </w:numPr>
              <w:tabs>
                <w:tab w:val="left" w:pos="-426"/>
                <w:tab w:val="left" w:pos="-46"/>
                <w:tab w:val="left" w:pos="758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Enhance the reputation of the business by promoting and encouraging ‘best practice’ levels of customer service.</w:t>
            </w:r>
          </w:p>
          <w:p w14:paraId="57A814C2" w14:textId="77777777" w:rsidR="000812AB" w:rsidRPr="000812AB" w:rsidRDefault="000812AB" w:rsidP="000812AB">
            <w:pPr>
              <w:widowControl/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Lines="48" w:before="115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  <w:tr w:rsidR="0030483E" w14:paraId="57A814C6" w14:textId="77777777" w:rsidTr="0030483E">
        <w:trPr>
          <w:trHeight w:hRule="exact" w:val="61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A814C4" w14:textId="77777777" w:rsidR="0030483E" w:rsidRPr="0030483E" w:rsidRDefault="0030483E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30483E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FINANCIAL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A814C5" w14:textId="77777777" w:rsidR="0030483E" w:rsidRPr="000812AB" w:rsidRDefault="0030483E" w:rsidP="00542EDC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 w:rsidRPr="0030483E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managing the front of store / checkouts component of assigned activities, promotions and initiatives within plan, budget and resource deployment delegations.</w:t>
            </w:r>
          </w:p>
        </w:tc>
      </w:tr>
      <w:tr w:rsidR="000812AB" w14:paraId="57A814CF" w14:textId="77777777" w:rsidTr="0030483E">
        <w:trPr>
          <w:trHeight w:hRule="exact" w:val="273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A814C7" w14:textId="77777777" w:rsidR="000812AB" w:rsidRPr="00E074FB" w:rsidRDefault="00E074FB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</w:pPr>
            <w:r w:rsidRPr="00E074FB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STAFF MANAGEMENT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A814C8" w14:textId="77777777" w:rsidR="00E074FB" w:rsidRPr="00E074FB" w:rsidRDefault="00E074FB" w:rsidP="00542EDC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Assist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 in effectively m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anaging the team in the department:</w:t>
            </w:r>
          </w:p>
          <w:p w14:paraId="57A814C9" w14:textId="77777777" w:rsidR="00E074FB" w:rsidRPr="000812A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Assist in recruitment of all team members into the department as required. </w:t>
            </w:r>
          </w:p>
          <w:p w14:paraId="57A814CA" w14:textId="77777777" w:rsidR="00E074FB" w:rsidRPr="000812A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Train the team members as required.</w:t>
            </w:r>
          </w:p>
          <w:p w14:paraId="57A814CB" w14:textId="77777777" w:rsidR="00E074FB" w:rsidRP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>Guide</w:t>
            </w: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 all identified department members through identified training to achieve desired standards of performance.</w:t>
            </w:r>
          </w:p>
          <w:p w14:paraId="57A814CC" w14:textId="77777777" w:rsidR="00E074FB" w:rsidRPr="000812A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 xml:space="preserve">Support the employees in the department involved in specific programmes / courses e.g. Management Development. </w:t>
            </w:r>
          </w:p>
          <w:p w14:paraId="57A814CD" w14:textId="77777777" w:rsid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  <w:t>Roster and ensure tasks are allocated appropriately to part time staff / after school students.</w:t>
            </w:r>
          </w:p>
          <w:p w14:paraId="57A814CE" w14:textId="77777777" w:rsidR="000812AB" w:rsidRPr="00E074FB" w:rsidRDefault="00E074FB" w:rsidP="0030483E">
            <w:pPr>
              <w:widowControl/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1085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5" w:hanging="357"/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</w:pPr>
            <w:r w:rsidRPr="000812AB">
              <w:rPr>
                <w:rFonts w:ascii="Arial" w:eastAsia="Times New Roman" w:hAnsi="Arial" w:cs="Arial"/>
                <w:sz w:val="18"/>
                <w:szCs w:val="18"/>
                <w:lang w:val="en-GB" w:eastAsia="en-US"/>
              </w:rPr>
              <w:t xml:space="preserve">Assist in managing the department staff effectively through adherence to appropriate in-store policies and procedures and by setting a personal example of expected store behaviours. </w:t>
            </w:r>
          </w:p>
        </w:tc>
      </w:tr>
      <w:tr w:rsidR="00410D9C" w14:paraId="57A814D2" w14:textId="77777777" w:rsidTr="00352590">
        <w:trPr>
          <w:trHeight w:hRule="exact" w:val="64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A814D0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A814D1" w14:textId="77777777" w:rsidR="00410D9C" w:rsidRPr="00352590" w:rsidRDefault="000F0907" w:rsidP="00542EDC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 w:line="223" w:lineRule="exact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57A814D7" w14:textId="77777777" w:rsidTr="00542EDC">
        <w:trPr>
          <w:trHeight w:hRule="exact" w:val="101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7A814D3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7A814D4" w14:textId="77777777" w:rsidR="00410D9C" w:rsidRPr="000F0907" w:rsidRDefault="000F0907" w:rsidP="00542EDC">
            <w:pPr>
              <w:pStyle w:val="TableParagraph"/>
              <w:numPr>
                <w:ilvl w:val="0"/>
                <w:numId w:val="12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57A814D5" w14:textId="77777777" w:rsidR="00410D9C" w:rsidRPr="0030483E" w:rsidRDefault="000F0907" w:rsidP="00542EDC">
            <w:pPr>
              <w:pStyle w:val="TableParagraph"/>
              <w:numPr>
                <w:ilvl w:val="0"/>
                <w:numId w:val="12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14" w:hanging="357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  <w:p w14:paraId="57A814D6" w14:textId="77777777" w:rsidR="0030483E" w:rsidRPr="00542EDC" w:rsidRDefault="0030483E" w:rsidP="00542EDC">
            <w:pPr>
              <w:numPr>
                <w:ilvl w:val="0"/>
                <w:numId w:val="12"/>
              </w:numPr>
              <w:tabs>
                <w:tab w:val="left" w:pos="-426"/>
                <w:tab w:val="left" w:pos="-46"/>
                <w:tab w:val="left" w:pos="758"/>
                <w:tab w:val="left" w:pos="801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714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Effectively acts to resolve issues to satisfaction of clients and business through agreed company values.</w:t>
            </w:r>
          </w:p>
        </w:tc>
      </w:tr>
    </w:tbl>
    <w:p w14:paraId="57A814D8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D9" w14:textId="77777777" w:rsidR="00410D9C" w:rsidRDefault="001D25A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57A81520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30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57A814E2" w14:textId="77777777" w:rsidTr="00542EDC">
        <w:trPr>
          <w:trHeight w:hRule="exact" w:val="208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A814DA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7A814DB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57A814DC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7A814DD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57A814DE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57A814DF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57A814E0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57A814E1" w14:textId="77777777" w:rsidR="00410D9C" w:rsidRDefault="000F0907" w:rsidP="00542EDC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57A814EB" w14:textId="77777777" w:rsidTr="00542EDC">
        <w:trPr>
          <w:trHeight w:hRule="exact" w:val="2276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A814E3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lastRenderedPageBreak/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7A814E4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57A814E5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57A814E6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57A814E7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57A814E8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57A814E9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57A814EA" w14:textId="77777777" w:rsidR="00410D9C" w:rsidRDefault="000F0907" w:rsidP="00542EDC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57A814F1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814EC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57A814ED" w14:textId="77777777"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57A814EE" w14:textId="77777777"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57A814EF" w14:textId="77777777"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57A814F0" w14:textId="77777777" w:rsidR="00410D9C" w:rsidRDefault="000F0907" w:rsidP="00542EDC">
            <w:pPr>
              <w:pStyle w:val="TableParagraph"/>
              <w:numPr>
                <w:ilvl w:val="0"/>
                <w:numId w:val="24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57A814FA" w14:textId="77777777" w:rsidTr="00542EDC">
        <w:trPr>
          <w:trHeight w:hRule="exact" w:val="21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7A814F2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00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57A814F3" w14:textId="77777777" w:rsidR="00410D9C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57A814F4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57A814F5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57A814F6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7A814F7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57A814F8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57A814F9" w14:textId="77777777" w:rsidR="00410D9C" w:rsidRDefault="000F0907" w:rsidP="00542EDC">
            <w:pPr>
              <w:pStyle w:val="TableParagraph"/>
              <w:numPr>
                <w:ilvl w:val="0"/>
                <w:numId w:val="25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57A814FB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4FC" w14:textId="77777777" w:rsidR="00410D9C" w:rsidRDefault="001D25A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57A81522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31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p w14:paraId="57A814FD" w14:textId="77777777" w:rsidR="00410D9C" w:rsidRDefault="00410D9C">
      <w:pPr>
        <w:pStyle w:val="BodyText"/>
        <w:kinsoku w:val="0"/>
        <w:overflowPunct w:val="0"/>
        <w:spacing w:before="8"/>
        <w:ind w:left="0" w:firstLine="0"/>
        <w:rPr>
          <w:sz w:val="9"/>
          <w:szCs w:val="9"/>
        </w:rPr>
      </w:pP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57A81502" w14:textId="77777777" w:rsidTr="00615F9A">
        <w:trPr>
          <w:trHeight w:hRule="exact" w:val="852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7A814FE" w14:textId="77777777" w:rsidR="000F0907" w:rsidRPr="00B93C4A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93C4A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7A814FF" w14:textId="77777777" w:rsidR="0030483E" w:rsidRPr="00615F9A" w:rsidRDefault="00615F9A" w:rsidP="00615F9A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868" w:hanging="726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FMCG, food retail or fresh food experience</w:t>
            </w:r>
          </w:p>
          <w:p w14:paraId="57A81500" w14:textId="77777777" w:rsidR="00615F9A" w:rsidRPr="00615F9A" w:rsidRDefault="00615F9A" w:rsidP="00615F9A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Checkout or customer service experience</w:t>
            </w:r>
          </w:p>
          <w:p w14:paraId="57A81501" w14:textId="77777777" w:rsidR="000F0907" w:rsidRDefault="000F0907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ind w:hanging="724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57A81509" w14:textId="77777777" w:rsidTr="00615F9A">
        <w:trPr>
          <w:trHeight w:hRule="exact" w:val="1274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57A81503" w14:textId="77777777" w:rsidR="000F0907" w:rsidRPr="00B93C4A" w:rsidRDefault="000F0907" w:rsidP="00542EDC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B93C4A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57A81504" w14:textId="77777777" w:rsidR="00F94F09" w:rsidRDefault="00F94F09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57A81505" w14:textId="77777777" w:rsidR="00F94F09" w:rsidRPr="00F94F09" w:rsidRDefault="00F94F09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Basic maths skills</w:t>
            </w:r>
          </w:p>
          <w:p w14:paraId="57A81506" w14:textId="77777777" w:rsidR="000F0907" w:rsidRPr="0030483E" w:rsidRDefault="00352590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352590"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57A81507" w14:textId="77777777" w:rsidR="0030483E" w:rsidRPr="00352590" w:rsidRDefault="0030483E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Computer literate</w:t>
            </w:r>
          </w:p>
          <w:p w14:paraId="57A81508" w14:textId="77777777" w:rsidR="0030483E" w:rsidRPr="00352590" w:rsidRDefault="0030483E" w:rsidP="00542EDC">
            <w:pPr>
              <w:pStyle w:val="TableParagraph"/>
              <w:numPr>
                <w:ilvl w:val="0"/>
                <w:numId w:val="28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hanging="724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Supervisory experience</w:t>
            </w:r>
          </w:p>
        </w:tc>
      </w:tr>
    </w:tbl>
    <w:p w14:paraId="57A8150A" w14:textId="77777777" w:rsidR="00542EDC" w:rsidRDefault="00542EDC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7A8150B" w14:textId="77777777" w:rsidR="00410D9C" w:rsidRDefault="001D25A9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57A81524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57A81532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57A8150C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57A8150D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7A8150E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57A8150F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57A81510" w14:textId="77777777" w:rsidR="00410D9C" w:rsidRDefault="001D25A9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7A81526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57A81528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57A81511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 w:rsidSect="00542EDC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5C61B6C"/>
    <w:multiLevelType w:val="multilevel"/>
    <w:tmpl w:val="88D601F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176657A3"/>
    <w:multiLevelType w:val="hybridMultilevel"/>
    <w:tmpl w:val="5D82D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2977"/>
    <w:multiLevelType w:val="hybridMultilevel"/>
    <w:tmpl w:val="0362FE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25AF"/>
    <w:multiLevelType w:val="hybridMultilevel"/>
    <w:tmpl w:val="A288C8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97672"/>
    <w:multiLevelType w:val="multilevel"/>
    <w:tmpl w:val="7354C64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5" w15:restartNumberingAfterBreak="0">
    <w:nsid w:val="41A3586E"/>
    <w:multiLevelType w:val="hybridMultilevel"/>
    <w:tmpl w:val="990CC7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87D4C"/>
    <w:multiLevelType w:val="multilevel"/>
    <w:tmpl w:val="2938A45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ACC1EAA"/>
    <w:multiLevelType w:val="multilevel"/>
    <w:tmpl w:val="51FCA58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0" w15:restartNumberingAfterBreak="0">
    <w:nsid w:val="5CCE1AB5"/>
    <w:multiLevelType w:val="hybridMultilevel"/>
    <w:tmpl w:val="810624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F5232C"/>
    <w:multiLevelType w:val="multilevel"/>
    <w:tmpl w:val="1A208916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2" w15:restartNumberingAfterBreak="0">
    <w:nsid w:val="68EF66D8"/>
    <w:multiLevelType w:val="multilevel"/>
    <w:tmpl w:val="51FCA58C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6CC631CD"/>
    <w:multiLevelType w:val="multilevel"/>
    <w:tmpl w:val="9ECC65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4" w15:restartNumberingAfterBreak="0">
    <w:nsid w:val="73B243A4"/>
    <w:multiLevelType w:val="multilevel"/>
    <w:tmpl w:val="4EBA988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5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C5C8C"/>
    <w:multiLevelType w:val="multilevel"/>
    <w:tmpl w:val="83CE0024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num w:numId="1" w16cid:durableId="797652342">
    <w:abstractNumId w:val="9"/>
  </w:num>
  <w:num w:numId="2" w16cid:durableId="1400322696">
    <w:abstractNumId w:val="8"/>
  </w:num>
  <w:num w:numId="3" w16cid:durableId="1792431291">
    <w:abstractNumId w:val="7"/>
  </w:num>
  <w:num w:numId="4" w16cid:durableId="1711953129">
    <w:abstractNumId w:val="6"/>
  </w:num>
  <w:num w:numId="5" w16cid:durableId="513228382">
    <w:abstractNumId w:val="5"/>
  </w:num>
  <w:num w:numId="6" w16cid:durableId="1658873037">
    <w:abstractNumId w:val="4"/>
  </w:num>
  <w:num w:numId="7" w16cid:durableId="1901209655">
    <w:abstractNumId w:val="3"/>
  </w:num>
  <w:num w:numId="8" w16cid:durableId="1880244829">
    <w:abstractNumId w:val="2"/>
  </w:num>
  <w:num w:numId="9" w16cid:durableId="916283304">
    <w:abstractNumId w:val="1"/>
  </w:num>
  <w:num w:numId="10" w16cid:durableId="1885677380">
    <w:abstractNumId w:val="0"/>
  </w:num>
  <w:num w:numId="11" w16cid:durableId="1499344901">
    <w:abstractNumId w:val="26"/>
  </w:num>
  <w:num w:numId="12" w16cid:durableId="316112458">
    <w:abstractNumId w:val="11"/>
  </w:num>
  <w:num w:numId="13" w16cid:durableId="930158260">
    <w:abstractNumId w:val="20"/>
  </w:num>
  <w:num w:numId="14" w16cid:durableId="2133163575">
    <w:abstractNumId w:val="25"/>
  </w:num>
  <w:num w:numId="15" w16cid:durableId="1000934305">
    <w:abstractNumId w:val="16"/>
  </w:num>
  <w:num w:numId="16" w16cid:durableId="995572384">
    <w:abstractNumId w:val="17"/>
  </w:num>
  <w:num w:numId="17" w16cid:durableId="368069547">
    <w:abstractNumId w:val="15"/>
  </w:num>
  <w:num w:numId="18" w16cid:durableId="1625499482">
    <w:abstractNumId w:val="13"/>
  </w:num>
  <w:num w:numId="19" w16cid:durableId="65929250">
    <w:abstractNumId w:val="12"/>
  </w:num>
  <w:num w:numId="20" w16cid:durableId="1363893856">
    <w:abstractNumId w:val="10"/>
  </w:num>
  <w:num w:numId="21" w16cid:durableId="1062951437">
    <w:abstractNumId w:val="27"/>
  </w:num>
  <w:num w:numId="22" w16cid:durableId="1318533724">
    <w:abstractNumId w:val="14"/>
  </w:num>
  <w:num w:numId="23" w16cid:durableId="1942450603">
    <w:abstractNumId w:val="18"/>
  </w:num>
  <w:num w:numId="24" w16cid:durableId="1950774053">
    <w:abstractNumId w:val="21"/>
  </w:num>
  <w:num w:numId="25" w16cid:durableId="1839879847">
    <w:abstractNumId w:val="24"/>
  </w:num>
  <w:num w:numId="26" w16cid:durableId="2012485899">
    <w:abstractNumId w:val="23"/>
  </w:num>
  <w:num w:numId="27" w16cid:durableId="1089930724">
    <w:abstractNumId w:val="22"/>
  </w:num>
  <w:num w:numId="28" w16cid:durableId="252862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812AB"/>
    <w:rsid w:val="000E454C"/>
    <w:rsid w:val="000F0907"/>
    <w:rsid w:val="00102A2D"/>
    <w:rsid w:val="001C4AD8"/>
    <w:rsid w:val="001D25A9"/>
    <w:rsid w:val="002A41EF"/>
    <w:rsid w:val="0030483E"/>
    <w:rsid w:val="00352590"/>
    <w:rsid w:val="00410D9C"/>
    <w:rsid w:val="00542EDC"/>
    <w:rsid w:val="00610BCB"/>
    <w:rsid w:val="00615F9A"/>
    <w:rsid w:val="00B93C4A"/>
    <w:rsid w:val="00CA36D2"/>
    <w:rsid w:val="00E074FB"/>
    <w:rsid w:val="00E82FC0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8">
          <o:proxy start="" idref="#_s1162" connectloc="0"/>
          <o:proxy end="" idref="#_s1161" connectloc="2"/>
        </o:r>
        <o:r id="V:Rule5" type="connector" idref="#_s1159">
          <o:proxy start="" idref="#_s1161" connectloc="0"/>
          <o:proxy end="" idref="#_s1160" connectloc="2"/>
        </o:r>
        <o:r id="V:Rule6" type="connector" idref="#_s1157">
          <o:proxy start="" idref="#_s1163" connectloc="1"/>
          <o:proxy end="" idref="#_s1162" connectloc="2"/>
        </o:r>
      </o:rules>
    </o:shapelayout>
  </w:shapeDefaults>
  <w:decimalSymbol w:val="."/>
  <w:listSeparator w:val=","/>
  <w14:docId w14:val="57A81471"/>
  <w14:defaultImageDpi w14:val="0"/>
  <w15:docId w15:val="{539E2982-F01E-41AA-BE26-6735A74C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6NQ5TAWEY7MR-606594436-109</_dlc_DocId>
    <_dlc_DocIdUrl xmlns="bfeb9ad0-724e-4e9b-9c06-14cff62cea9e">
      <Url>https://foodstuffs.sharepoint.com/SupportCentre/PeopleCapability/_layouts/15/DocIdRedir.aspx?ID=6NQ5TAWEY7MR-606594436-109</Url>
      <Description>6NQ5TAWEY7MR-606594436-109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23A0F581-6190-4BED-AC8C-A0E9AC336A74}">
  <ds:schemaRefs>
    <ds:schemaRef ds:uri="http://purl.org/dc/elements/1.1/"/>
    <ds:schemaRef ds:uri="http://purl.org/dc/dcmitype/"/>
    <ds:schemaRef ds:uri="bfeb9ad0-724e-4e9b-9c06-14cff62cea9e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4C17D-50B7-4418-96AF-0E2D122B5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4F100-5990-4FA9-B30F-179D0F3B32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8D808F-BFF7-4172-9685-96ED98C35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8E1ABC-ABB7-4529-BE24-9465C6BFCE8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943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Checkout Supervisor NW</dc:title>
  <dc:creator>Lisa Nichol</dc:creator>
  <cp:keywords/>
  <cp:lastModifiedBy>Stephanie Saunders</cp:lastModifiedBy>
  <cp:revision>2</cp:revision>
  <dcterms:created xsi:type="dcterms:W3CDTF">2025-07-17T02:48:00Z</dcterms:created>
  <dcterms:modified xsi:type="dcterms:W3CDTF">2025-07-17T02:48:00Z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01123b11-1767-42ba-a414-f36dbbcb276a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2335;#Anne O'Neill</vt:lpwstr>
  </property>
  <property fmtid="{D5CDD505-2E9C-101B-9397-08002B2CF9AE}" pid="23" name="Audience_x003A_">
    <vt:lpwstr>663;#New World|dc6cbcce-9f89-4b7f-b6e2-064f7ef08c1e</vt:lpwstr>
  </property>
  <property fmtid="{D5CDD505-2E9C-101B-9397-08002B2CF9AE}" pid="24" name="Store_x0020_Department">
    <vt:lpwstr/>
  </property>
  <property fmtid="{D5CDD505-2E9C-101B-9397-08002B2CF9AE}" pid="25" name="Businesss_x0020_Function">
    <vt:lpwstr>385;#Job advertising|7d499ca5-2af3-415c-aebd-1a04bae5b9c7</vt:lpwstr>
  </property>
  <property fmtid="{D5CDD505-2E9C-101B-9397-08002B2CF9AE}" pid="26" name="Resource_x0020_Type_x003A_">
    <vt:lpwstr>518;#Template|0212d996-bbc1-4c24-9e62-633100fc2e54</vt:lpwstr>
  </property>
  <property fmtid="{D5CDD505-2E9C-101B-9397-08002B2CF9AE}" pid="27" name="MSIP_Label_98b4170c-7c45-41ac-932f-2ade4b32302b_Enabled">
    <vt:lpwstr>true</vt:lpwstr>
  </property>
  <property fmtid="{D5CDD505-2E9C-101B-9397-08002B2CF9AE}" pid="28" name="MSIP_Label_98b4170c-7c45-41ac-932f-2ade4b32302b_SetDate">
    <vt:lpwstr>2025-07-17T02:48:39Z</vt:lpwstr>
  </property>
  <property fmtid="{D5CDD505-2E9C-101B-9397-08002B2CF9AE}" pid="29" name="MSIP_Label_98b4170c-7c45-41ac-932f-2ade4b32302b_Method">
    <vt:lpwstr>Privileged</vt:lpwstr>
  </property>
  <property fmtid="{D5CDD505-2E9C-101B-9397-08002B2CF9AE}" pid="30" name="MSIP_Label_98b4170c-7c45-41ac-932f-2ade4b32302b_Name">
    <vt:lpwstr>In Confidence Label</vt:lpwstr>
  </property>
  <property fmtid="{D5CDD505-2E9C-101B-9397-08002B2CF9AE}" pid="31" name="MSIP_Label_98b4170c-7c45-41ac-932f-2ade4b32302b_SiteId">
    <vt:lpwstr>d75f6ca2-45e2-417d-b777-07433f0571e8</vt:lpwstr>
  </property>
  <property fmtid="{D5CDD505-2E9C-101B-9397-08002B2CF9AE}" pid="32" name="MSIP_Label_98b4170c-7c45-41ac-932f-2ade4b32302b_ActionId">
    <vt:lpwstr>cda9f52c-8aa3-4c19-b0e0-8c6a6ccb76b8</vt:lpwstr>
  </property>
  <property fmtid="{D5CDD505-2E9C-101B-9397-08002B2CF9AE}" pid="33" name="MSIP_Label_98b4170c-7c45-41ac-932f-2ade4b32302b_ContentBits">
    <vt:lpwstr>0</vt:lpwstr>
  </property>
  <property fmtid="{D5CDD505-2E9C-101B-9397-08002B2CF9AE}" pid="34" name="MSIP_Label_98b4170c-7c45-41ac-932f-2ade4b32302b_Tag">
    <vt:lpwstr>10, 0, 1, 1</vt:lpwstr>
  </property>
</Properties>
</file>