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D4C9" w14:textId="77777777" w:rsidR="00CA4558" w:rsidRDefault="00CA4558" w:rsidP="00CA4558">
      <w:pPr>
        <w:spacing w:before="360" w:after="360"/>
        <w:rPr>
          <w:rFonts w:ascii="Avenir Black" w:hAnsi="Avenir Black" w:cs="Avenir Black"/>
          <w:b/>
          <w:bCs/>
          <w:color w:val="575756"/>
          <w:sz w:val="42"/>
          <w:szCs w:val="42"/>
        </w:rPr>
      </w:pPr>
      <w:r>
        <w:rPr>
          <w:rFonts w:ascii="Avenir Black" w:hAnsi="Avenir Black" w:cs="Avenir Black"/>
          <w:b/>
          <w:bCs/>
          <w:color w:val="575756"/>
          <w:sz w:val="42"/>
          <w:szCs w:val="42"/>
        </w:rPr>
        <w:t>JOB</w:t>
      </w:r>
      <w:r>
        <w:rPr>
          <w:rFonts w:ascii="Avenir Black" w:hAnsi="Avenir Black" w:cs="Avenir Black"/>
          <w:b/>
          <w:bCs/>
          <w:color w:val="575756"/>
          <w:spacing w:val="-6"/>
          <w:sz w:val="42"/>
          <w:szCs w:val="42"/>
        </w:rPr>
        <w:t xml:space="preserve"> </w:t>
      </w:r>
      <w:r>
        <w:rPr>
          <w:rFonts w:ascii="Avenir Black" w:hAnsi="Avenir Black" w:cs="Avenir Black"/>
          <w:b/>
          <w:bCs/>
          <w:color w:val="575756"/>
          <w:sz w:val="42"/>
          <w:szCs w:val="42"/>
        </w:rPr>
        <w:t>DESCRIPTION</w:t>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t xml:space="preserve">      </w:t>
      </w:r>
      <w:r>
        <w:rPr>
          <w:noProof/>
        </w:rPr>
        <w:drawing>
          <wp:anchor distT="0" distB="0" distL="114300" distR="114300" simplePos="0" relativeHeight="251661312" behindDoc="0" locked="0" layoutInCell="1" allowOverlap="1" wp14:anchorId="00D60661" wp14:editId="2DBF6552">
            <wp:simplePos x="0" y="0"/>
            <wp:positionH relativeFrom="column">
              <wp:posOffset>4953000</wp:posOffset>
            </wp:positionH>
            <wp:positionV relativeFrom="paragraph">
              <wp:posOffset>0</wp:posOffset>
            </wp:positionV>
            <wp:extent cx="768350" cy="781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781050"/>
                    </a:xfrm>
                    <a:prstGeom prst="rect">
                      <a:avLst/>
                    </a:prstGeom>
                    <a:noFill/>
                  </pic:spPr>
                </pic:pic>
              </a:graphicData>
            </a:graphic>
            <wp14:sizeRelH relativeFrom="page">
              <wp14:pctWidth>0</wp14:pctWidth>
            </wp14:sizeRelH>
            <wp14:sizeRelV relativeFrom="page">
              <wp14:pctHeight>0</wp14:pctHeight>
            </wp14:sizeRelV>
          </wp:anchor>
        </w:drawing>
      </w:r>
    </w:p>
    <w:tbl>
      <w:tblPr>
        <w:tblW w:w="9062" w:type="dxa"/>
        <w:tblBorders>
          <w:top w:val="single" w:sz="8" w:space="0" w:color="575756"/>
          <w:left w:val="single" w:sz="8" w:space="0" w:color="575756"/>
          <w:bottom w:val="single" w:sz="8" w:space="0" w:color="575756"/>
          <w:right w:val="single" w:sz="8" w:space="0" w:color="575756"/>
          <w:insideH w:val="single" w:sz="8" w:space="0" w:color="575756"/>
          <w:insideV w:val="single" w:sz="8" w:space="0" w:color="575756"/>
        </w:tblBorders>
        <w:tblLayout w:type="fixed"/>
        <w:tblCellMar>
          <w:left w:w="0" w:type="dxa"/>
          <w:right w:w="0" w:type="dxa"/>
        </w:tblCellMar>
        <w:tblLook w:val="0000" w:firstRow="0" w:lastRow="0" w:firstColumn="0" w:lastColumn="0" w:noHBand="0" w:noVBand="0"/>
      </w:tblPr>
      <w:tblGrid>
        <w:gridCol w:w="2415"/>
        <w:gridCol w:w="6647"/>
      </w:tblGrid>
      <w:tr w:rsidR="00041764" w:rsidRPr="00F34582" w14:paraId="41ECF7CA" w14:textId="77777777" w:rsidTr="00041764">
        <w:tc>
          <w:tcPr>
            <w:tcW w:w="2415" w:type="dxa"/>
            <w:shd w:val="clear" w:color="auto" w:fill="00B050"/>
          </w:tcPr>
          <w:p w14:paraId="626C4D63"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Pr>
                <w:rFonts w:ascii="Arial" w:hAnsi="Arial" w:cs="Arial"/>
                <w:b/>
                <w:bCs/>
                <w:color w:val="1D1D1B"/>
                <w:sz w:val="20"/>
                <w:szCs w:val="20"/>
              </w:rPr>
              <w:t>JOB TITLE</w:t>
            </w:r>
          </w:p>
        </w:tc>
        <w:tc>
          <w:tcPr>
            <w:tcW w:w="6647" w:type="dxa"/>
            <w:shd w:val="clear" w:color="auto" w:fill="F2F2F2" w:themeFill="background1" w:themeFillShade="F2"/>
          </w:tcPr>
          <w:p w14:paraId="6FE1BBC2" w14:textId="35434222" w:rsidR="00041764" w:rsidRPr="00081A4C" w:rsidRDefault="00BF3284" w:rsidP="00041764">
            <w:pPr>
              <w:pStyle w:val="TableParagraph"/>
              <w:kinsoku w:val="0"/>
              <w:overflowPunct w:val="0"/>
              <w:spacing w:before="60" w:after="60"/>
              <w:ind w:left="75"/>
              <w:rPr>
                <w:rFonts w:ascii="Avenir" w:hAnsi="Avenir" w:cs="Arial"/>
                <w:sz w:val="18"/>
                <w:szCs w:val="18"/>
              </w:rPr>
            </w:pPr>
            <w:r>
              <w:rPr>
                <w:rFonts w:ascii="Avenir Black" w:hAnsi="Avenir Black"/>
                <w:b/>
                <w:sz w:val="18"/>
                <w:szCs w:val="18"/>
              </w:rPr>
              <w:t>Duty</w:t>
            </w:r>
            <w:r w:rsidRPr="0045532E">
              <w:rPr>
                <w:rFonts w:ascii="Avenir Black" w:hAnsi="Avenir Black"/>
                <w:b/>
                <w:sz w:val="18"/>
                <w:szCs w:val="18"/>
              </w:rPr>
              <w:t xml:space="preserve"> Manager</w:t>
            </w:r>
          </w:p>
        </w:tc>
      </w:tr>
      <w:tr w:rsidR="00041764" w:rsidRPr="00F34582" w14:paraId="0E754321" w14:textId="77777777" w:rsidTr="00041764">
        <w:tc>
          <w:tcPr>
            <w:tcW w:w="2415" w:type="dxa"/>
            <w:shd w:val="clear" w:color="auto" w:fill="00B050"/>
          </w:tcPr>
          <w:p w14:paraId="3AEAD308"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p>
        </w:tc>
        <w:tc>
          <w:tcPr>
            <w:tcW w:w="6647" w:type="dxa"/>
            <w:shd w:val="clear" w:color="auto" w:fill="F2F2F2" w:themeFill="background1" w:themeFillShade="F2"/>
          </w:tcPr>
          <w:p w14:paraId="5DAE9ACB" w14:textId="4E4A1A20" w:rsidR="00041764" w:rsidRPr="00081A4C" w:rsidRDefault="001002FF" w:rsidP="00041764">
            <w:pPr>
              <w:spacing w:before="60" w:after="60"/>
              <w:ind w:left="75"/>
              <w:rPr>
                <w:rFonts w:ascii="Avenir" w:hAnsi="Avenir" w:cs="Arial"/>
                <w:sz w:val="18"/>
                <w:szCs w:val="18"/>
              </w:rPr>
            </w:pPr>
            <w:r>
              <w:rPr>
                <w:rFonts w:ascii="Avenir" w:hAnsi="Avenir" w:cs="Arial"/>
                <w:sz w:val="18"/>
                <w:szCs w:val="18"/>
              </w:rPr>
              <w:t>Four Square Pirongia</w:t>
            </w:r>
          </w:p>
        </w:tc>
      </w:tr>
      <w:tr w:rsidR="00041764" w:rsidRPr="00F34582" w14:paraId="066EC0C2" w14:textId="77777777" w:rsidTr="00041764">
        <w:tc>
          <w:tcPr>
            <w:tcW w:w="2415" w:type="dxa"/>
            <w:shd w:val="clear" w:color="auto" w:fill="00B050"/>
          </w:tcPr>
          <w:p w14:paraId="439CF33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pacing w:val="-5"/>
                <w:sz w:val="20"/>
                <w:szCs w:val="20"/>
              </w:rPr>
              <w:t>DATE</w:t>
            </w:r>
          </w:p>
        </w:tc>
        <w:tc>
          <w:tcPr>
            <w:tcW w:w="6647" w:type="dxa"/>
            <w:shd w:val="clear" w:color="auto" w:fill="F2F2F2" w:themeFill="background1" w:themeFillShade="F2"/>
          </w:tcPr>
          <w:p w14:paraId="772CA2CE" w14:textId="69E1EFB9" w:rsidR="00041764" w:rsidRPr="00081A4C" w:rsidRDefault="00041764" w:rsidP="00041764">
            <w:pPr>
              <w:spacing w:before="60" w:after="60"/>
              <w:ind w:left="75"/>
              <w:rPr>
                <w:rFonts w:ascii="Avenir" w:hAnsi="Avenir" w:cs="Arial"/>
                <w:sz w:val="18"/>
                <w:szCs w:val="18"/>
                <w:highlight w:val="red"/>
              </w:rPr>
            </w:pPr>
          </w:p>
        </w:tc>
      </w:tr>
      <w:tr w:rsidR="00041764" w:rsidRPr="00F34582" w14:paraId="2265C177" w14:textId="77777777" w:rsidTr="00041764">
        <w:tc>
          <w:tcPr>
            <w:tcW w:w="2415" w:type="dxa"/>
            <w:shd w:val="clear" w:color="auto" w:fill="00B050"/>
          </w:tcPr>
          <w:p w14:paraId="61E59922"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REPORTS</w:t>
            </w:r>
            <w:r w:rsidRPr="00F34582">
              <w:rPr>
                <w:rFonts w:ascii="Arial" w:hAnsi="Arial" w:cs="Arial"/>
                <w:b/>
                <w:bCs/>
                <w:color w:val="1D1D1B"/>
                <w:spacing w:val="-4"/>
                <w:sz w:val="20"/>
                <w:szCs w:val="20"/>
              </w:rPr>
              <w:t xml:space="preserve"> </w:t>
            </w:r>
            <w:r w:rsidRPr="00F34582">
              <w:rPr>
                <w:rFonts w:ascii="Arial" w:hAnsi="Arial" w:cs="Arial"/>
                <w:b/>
                <w:bCs/>
                <w:color w:val="1D1D1B"/>
                <w:sz w:val="20"/>
                <w:szCs w:val="20"/>
              </w:rPr>
              <w:t>TO</w:t>
            </w:r>
          </w:p>
        </w:tc>
        <w:tc>
          <w:tcPr>
            <w:tcW w:w="6647" w:type="dxa"/>
            <w:shd w:val="clear" w:color="auto" w:fill="F2F2F2" w:themeFill="background1" w:themeFillShade="F2"/>
          </w:tcPr>
          <w:p w14:paraId="40309235" w14:textId="4A235EA0" w:rsidR="00041764" w:rsidRPr="00081A4C" w:rsidRDefault="001002FF" w:rsidP="00041764">
            <w:pPr>
              <w:pStyle w:val="TableParagraph"/>
              <w:kinsoku w:val="0"/>
              <w:overflowPunct w:val="0"/>
              <w:spacing w:before="60" w:after="60"/>
              <w:ind w:left="75"/>
              <w:rPr>
                <w:rFonts w:ascii="Avenir" w:hAnsi="Avenir" w:cs="Arial"/>
                <w:sz w:val="18"/>
                <w:szCs w:val="18"/>
              </w:rPr>
            </w:pPr>
            <w:r>
              <w:rPr>
                <w:rFonts w:ascii="Avenir" w:hAnsi="Avenir" w:cs="Arial"/>
                <w:color w:val="1D1D1B"/>
                <w:sz w:val="18"/>
                <w:szCs w:val="18"/>
              </w:rPr>
              <w:t>Owner Operator – Christopher McDonnell</w:t>
            </w:r>
          </w:p>
        </w:tc>
      </w:tr>
      <w:tr w:rsidR="00041764" w:rsidRPr="00F34582" w14:paraId="53C762CF" w14:textId="77777777" w:rsidTr="00041764">
        <w:tc>
          <w:tcPr>
            <w:tcW w:w="2415" w:type="dxa"/>
            <w:shd w:val="clear" w:color="auto" w:fill="00B050"/>
          </w:tcPr>
          <w:p w14:paraId="34BBAD46"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PURPOSE OF POSITION</w:t>
            </w:r>
          </w:p>
        </w:tc>
        <w:tc>
          <w:tcPr>
            <w:tcW w:w="6647" w:type="dxa"/>
            <w:shd w:val="clear" w:color="auto" w:fill="F2F2F2" w:themeFill="background1" w:themeFillShade="F2"/>
          </w:tcPr>
          <w:p w14:paraId="5497849D" w14:textId="707C90DF" w:rsidR="00041764" w:rsidRPr="00081A4C" w:rsidRDefault="00BF3284" w:rsidP="00041764">
            <w:pPr>
              <w:pStyle w:val="TableParagraph"/>
              <w:kinsoku w:val="0"/>
              <w:overflowPunct w:val="0"/>
              <w:spacing w:before="60" w:after="60"/>
              <w:ind w:left="75" w:right="68"/>
              <w:rPr>
                <w:rFonts w:ascii="Avenir" w:hAnsi="Avenir" w:cs="Arial"/>
                <w:sz w:val="18"/>
                <w:szCs w:val="18"/>
              </w:rPr>
            </w:pPr>
            <w:r w:rsidRPr="00BF3284">
              <w:rPr>
                <w:rFonts w:ascii="Avenir" w:hAnsi="Avenir" w:cs="Arial"/>
                <w:color w:val="1D1D1B"/>
                <w:sz w:val="18"/>
                <w:szCs w:val="18"/>
              </w:rPr>
              <w:t xml:space="preserve">In the absence of other members of the management team ensure a consistently fresh and appealing shopping experience for all customers and the smooth running of the store. </w:t>
            </w:r>
            <w:proofErr w:type="gramStart"/>
            <w:r w:rsidRPr="00BF3284">
              <w:rPr>
                <w:rFonts w:ascii="Avenir" w:hAnsi="Avenir" w:cs="Arial"/>
                <w:color w:val="1D1D1B"/>
                <w:sz w:val="18"/>
                <w:szCs w:val="18"/>
              </w:rPr>
              <w:t>Ensure at all times</w:t>
            </w:r>
            <w:proofErr w:type="gramEnd"/>
            <w:r w:rsidRPr="00BF3284">
              <w:rPr>
                <w:rFonts w:ascii="Avenir" w:hAnsi="Avenir" w:cs="Arial"/>
                <w:color w:val="1D1D1B"/>
                <w:sz w:val="18"/>
                <w:szCs w:val="18"/>
              </w:rPr>
              <w:t xml:space="preserve"> store appearance, security, service and productivity are maintained.</w:t>
            </w:r>
          </w:p>
        </w:tc>
      </w:tr>
    </w:tbl>
    <w:p w14:paraId="607422EA" w14:textId="3E1B50A7" w:rsidR="00041764" w:rsidRDefault="00041764" w:rsidP="00041764">
      <w:pPr>
        <w:spacing w:after="0"/>
      </w:pPr>
    </w:p>
    <w:tbl>
      <w:tblPr>
        <w:tblStyle w:val="TableGrid"/>
        <w:tblW w:w="9067" w:type="dxa"/>
        <w:tblLook w:val="04A0" w:firstRow="1" w:lastRow="0" w:firstColumn="1" w:lastColumn="0" w:noHBand="0" w:noVBand="1"/>
      </w:tblPr>
      <w:tblGrid>
        <w:gridCol w:w="9067"/>
      </w:tblGrid>
      <w:tr w:rsidR="00F15C8D" w:rsidRPr="0038668D" w14:paraId="5385C8FA" w14:textId="77777777" w:rsidTr="003068C7">
        <w:tc>
          <w:tcPr>
            <w:tcW w:w="9067" w:type="dxa"/>
            <w:shd w:val="clear" w:color="auto" w:fill="00B050"/>
          </w:tcPr>
          <w:p w14:paraId="7D021252" w14:textId="4B3324AF" w:rsidR="00F15C8D" w:rsidRPr="0038668D" w:rsidRDefault="00F15C8D" w:rsidP="003068C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w:t>
            </w:r>
            <w:r>
              <w:rPr>
                <w:rFonts w:ascii="Arial" w:hAnsi="Arial" w:cs="Arial"/>
                <w:b/>
                <w:bCs/>
                <w:color w:val="1D1D1B"/>
                <w:sz w:val="18"/>
                <w:szCs w:val="18"/>
              </w:rPr>
              <w:t>PORTING STRUCTURE</w:t>
            </w:r>
          </w:p>
        </w:tc>
      </w:tr>
      <w:tr w:rsidR="00F15C8D" w14:paraId="5A18F177" w14:textId="77777777" w:rsidTr="00F15C8D">
        <w:tc>
          <w:tcPr>
            <w:tcW w:w="9067" w:type="dxa"/>
          </w:tcPr>
          <w:p w14:paraId="580F32B3" w14:textId="0D46E1B1" w:rsidR="00F15C8D" w:rsidRPr="0038668D" w:rsidRDefault="00F15C8D" w:rsidP="00F15C8D">
            <w:pPr>
              <w:pStyle w:val="ListParagraph"/>
              <w:tabs>
                <w:tab w:val="left" w:pos="709"/>
              </w:tabs>
              <w:kinsoku w:val="0"/>
              <w:overflowPunct w:val="0"/>
              <w:spacing w:before="120" w:after="120"/>
              <w:ind w:left="599" w:hanging="565"/>
              <w:jc w:val="center"/>
              <w:rPr>
                <w:rFonts w:ascii="Avenir" w:hAnsi="Avenir"/>
                <w:color w:val="1D1D1B"/>
                <w:sz w:val="18"/>
                <w:szCs w:val="18"/>
              </w:rPr>
            </w:pPr>
            <w:r>
              <w:rPr>
                <w:rFonts w:ascii="Avenir Black" w:hAnsi="Avenir Black" w:cs="Avenir Black"/>
                <w:noProof/>
                <w:position w:val="-56"/>
              </w:rPr>
              <w:drawing>
                <wp:inline distT="0" distB="0" distL="0" distR="0" wp14:anchorId="734D0875" wp14:editId="55952077">
                  <wp:extent cx="3836748" cy="1070377"/>
                  <wp:effectExtent l="0" t="38100" r="0" b="53975"/>
                  <wp:docPr id="129" name="Diagram 1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12345734" w14:textId="77777777" w:rsidR="00F15C8D" w:rsidRDefault="00F15C8D" w:rsidP="00041764">
      <w:pPr>
        <w:spacing w:after="0"/>
      </w:pPr>
    </w:p>
    <w:tbl>
      <w:tblPr>
        <w:tblStyle w:val="TableGrid"/>
        <w:tblW w:w="9067" w:type="dxa"/>
        <w:tblLook w:val="04A0" w:firstRow="1" w:lastRow="0" w:firstColumn="1" w:lastColumn="0" w:noHBand="0" w:noVBand="1"/>
      </w:tblPr>
      <w:tblGrid>
        <w:gridCol w:w="4508"/>
        <w:gridCol w:w="4559"/>
      </w:tblGrid>
      <w:tr w:rsidR="00041764" w:rsidRPr="0038668D" w14:paraId="0D7DAC18" w14:textId="77777777" w:rsidTr="00041764">
        <w:tc>
          <w:tcPr>
            <w:tcW w:w="9067" w:type="dxa"/>
            <w:gridSpan w:val="2"/>
            <w:shd w:val="clear" w:color="auto" w:fill="00B050"/>
          </w:tcPr>
          <w:p w14:paraId="30AA39F1" w14:textId="4ECBA92D" w:rsidR="00041764" w:rsidRPr="0038668D" w:rsidRDefault="00041764" w:rsidP="00041764">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RELATIONSHIPS</w:t>
            </w:r>
          </w:p>
        </w:tc>
      </w:tr>
      <w:tr w:rsidR="00041764" w14:paraId="018A78BF" w14:textId="77777777" w:rsidTr="00041764">
        <w:tc>
          <w:tcPr>
            <w:tcW w:w="4508" w:type="dxa"/>
          </w:tcPr>
          <w:p w14:paraId="5913E0A5" w14:textId="3334D583" w:rsidR="00041764" w:rsidRPr="0038668D" w:rsidRDefault="00041764" w:rsidP="00041764">
            <w:pPr>
              <w:pStyle w:val="Heading1"/>
              <w:kinsoku w:val="0"/>
              <w:overflowPunct w:val="0"/>
              <w:spacing w:before="120" w:after="120"/>
              <w:ind w:left="32"/>
              <w:rPr>
                <w:rFonts w:ascii="Avenir" w:hAnsi="Avenir"/>
                <w:color w:val="1D1D1B"/>
              </w:rPr>
            </w:pPr>
            <w:r w:rsidRPr="0038668D">
              <w:rPr>
                <w:rFonts w:ascii="Avenir" w:hAnsi="Avenir"/>
                <w:color w:val="1D1D1B"/>
              </w:rPr>
              <w:t>INTERNAL</w:t>
            </w:r>
          </w:p>
          <w:p w14:paraId="6A9DFD5E"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Owner/Operator</w:t>
            </w:r>
          </w:p>
          <w:p w14:paraId="4A0E00C6"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Managers</w:t>
            </w:r>
          </w:p>
          <w:p w14:paraId="16408EEA"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Team members</w:t>
            </w:r>
          </w:p>
          <w:p w14:paraId="293FCA85" w14:textId="0619B74D" w:rsidR="00041764" w:rsidRPr="0038668D" w:rsidRDefault="00041764" w:rsidP="009A1392">
            <w:pPr>
              <w:pStyle w:val="ListParagraph"/>
              <w:tabs>
                <w:tab w:val="left" w:pos="709"/>
              </w:tabs>
              <w:kinsoku w:val="0"/>
              <w:overflowPunct w:val="0"/>
              <w:spacing w:before="40" w:after="120"/>
              <w:ind w:left="599" w:hanging="565"/>
              <w:rPr>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 xml:space="preserve">Foodstuffs’ </w:t>
            </w:r>
            <w:r w:rsidR="00CB0896">
              <w:rPr>
                <w:rFonts w:ascii="Avenir" w:hAnsi="Avenir" w:cs="Avenir"/>
                <w:color w:val="1D1D1B"/>
                <w:sz w:val="18"/>
                <w:szCs w:val="18"/>
              </w:rPr>
              <w:t>S</w:t>
            </w:r>
            <w:r w:rsidR="00D76C4E">
              <w:rPr>
                <w:rFonts w:ascii="Avenir" w:hAnsi="Avenir" w:cs="Avenir"/>
                <w:color w:val="1D1D1B"/>
                <w:sz w:val="18"/>
                <w:szCs w:val="18"/>
              </w:rPr>
              <w:t>pecialists</w:t>
            </w:r>
          </w:p>
        </w:tc>
        <w:tc>
          <w:tcPr>
            <w:tcW w:w="4559" w:type="dxa"/>
          </w:tcPr>
          <w:p w14:paraId="6C94BF6C" w14:textId="77777777" w:rsidR="00041764" w:rsidRPr="0038668D" w:rsidRDefault="00041764" w:rsidP="00041764">
            <w:pPr>
              <w:pStyle w:val="Heading1"/>
              <w:kinsoku w:val="0"/>
              <w:overflowPunct w:val="0"/>
              <w:spacing w:before="120" w:after="120"/>
              <w:ind w:left="32"/>
              <w:rPr>
                <w:rFonts w:ascii="Avenir" w:hAnsi="Avenir"/>
                <w:color w:val="1D1D1B"/>
              </w:rPr>
            </w:pPr>
            <w:r w:rsidRPr="0038668D">
              <w:rPr>
                <w:rFonts w:ascii="Avenir" w:hAnsi="Avenir"/>
                <w:color w:val="1D1D1B"/>
              </w:rPr>
              <w:t>EXTERNAL</w:t>
            </w:r>
          </w:p>
          <w:p w14:paraId="21808B8C"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olor w:val="1D1D1B"/>
                <w:sz w:val="18"/>
                <w:szCs w:val="18"/>
              </w:rPr>
              <w:t>•</w:t>
            </w:r>
            <w:r w:rsidRPr="0038668D">
              <w:rPr>
                <w:rFonts w:ascii="Avenir" w:hAnsi="Avenir"/>
                <w:color w:val="1D1D1B"/>
                <w:sz w:val="18"/>
                <w:szCs w:val="18"/>
              </w:rPr>
              <w:tab/>
            </w:r>
            <w:r w:rsidRPr="0038668D">
              <w:rPr>
                <w:rFonts w:ascii="Avenir" w:hAnsi="Avenir" w:cs="Avenir"/>
                <w:color w:val="1D1D1B"/>
                <w:sz w:val="18"/>
                <w:szCs w:val="18"/>
              </w:rPr>
              <w:t>Delivery drivers</w:t>
            </w:r>
          </w:p>
          <w:p w14:paraId="0F4913D5" w14:textId="5B763055" w:rsidR="00041764" w:rsidRPr="0038668D" w:rsidRDefault="00041764" w:rsidP="009A1392">
            <w:pPr>
              <w:pStyle w:val="ListParagraph"/>
              <w:tabs>
                <w:tab w:val="left" w:pos="709"/>
              </w:tabs>
              <w:kinsoku w:val="0"/>
              <w:overflowPunct w:val="0"/>
              <w:spacing w:before="40" w:after="40"/>
              <w:ind w:left="599" w:hanging="565"/>
              <w:rPr>
                <w:rFonts w:ascii="Avenir" w:hAnsi="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Customers</w:t>
            </w:r>
          </w:p>
        </w:tc>
      </w:tr>
    </w:tbl>
    <w:p w14:paraId="783CE832" w14:textId="41FE2539" w:rsidR="00041764" w:rsidRDefault="00041764" w:rsidP="00041764">
      <w:pPr>
        <w:spacing w:after="0"/>
      </w:pPr>
    </w:p>
    <w:tbl>
      <w:tblPr>
        <w:tblStyle w:val="TableGrid"/>
        <w:tblW w:w="9067" w:type="dxa"/>
        <w:tblLook w:val="04A0" w:firstRow="1" w:lastRow="0" w:firstColumn="1" w:lastColumn="0" w:noHBand="0" w:noVBand="1"/>
      </w:tblPr>
      <w:tblGrid>
        <w:gridCol w:w="1838"/>
        <w:gridCol w:w="7229"/>
      </w:tblGrid>
      <w:tr w:rsidR="00E62B57" w:rsidRPr="0038668D" w14:paraId="6DA01D22" w14:textId="77777777" w:rsidTr="002E689E">
        <w:tc>
          <w:tcPr>
            <w:tcW w:w="9067" w:type="dxa"/>
            <w:gridSpan w:val="2"/>
            <w:shd w:val="clear" w:color="auto" w:fill="00B050"/>
          </w:tcPr>
          <w:p w14:paraId="2A3C7D50" w14:textId="637AA976" w:rsidR="00E62B57" w:rsidRPr="0038668D" w:rsidRDefault="00E62B57" w:rsidP="00E62B5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ACCOUNTABILITIES</w:t>
            </w:r>
          </w:p>
        </w:tc>
      </w:tr>
      <w:tr w:rsidR="00E62B57" w14:paraId="7C7ED79D" w14:textId="77777777" w:rsidTr="0038668D">
        <w:tc>
          <w:tcPr>
            <w:tcW w:w="1838" w:type="dxa"/>
          </w:tcPr>
          <w:p w14:paraId="6CE61DAD" w14:textId="64C41F22" w:rsidR="00E62B57" w:rsidRPr="0038668D" w:rsidRDefault="00E62B57" w:rsidP="00E62B57">
            <w:pPr>
              <w:pStyle w:val="TableParagraph"/>
              <w:kinsoku w:val="0"/>
              <w:overflowPunct w:val="0"/>
              <w:spacing w:before="120" w:after="120"/>
              <w:ind w:left="33"/>
              <w:rPr>
                <w:sz w:val="18"/>
                <w:szCs w:val="18"/>
              </w:rPr>
            </w:pPr>
            <w:r w:rsidRPr="0038668D">
              <w:rPr>
                <w:rFonts w:ascii="Avenir Black" w:hAnsi="Avenir Black" w:cs="Avenir Black"/>
                <w:b/>
                <w:bCs/>
                <w:color w:val="1D1D1B"/>
                <w:sz w:val="18"/>
                <w:szCs w:val="18"/>
              </w:rPr>
              <w:t>OPERATIONAL</w:t>
            </w:r>
          </w:p>
        </w:tc>
        <w:tc>
          <w:tcPr>
            <w:tcW w:w="7229" w:type="dxa"/>
          </w:tcPr>
          <w:p w14:paraId="297AE997" w14:textId="77777777" w:rsidR="002748B4" w:rsidRDefault="002748B4" w:rsidP="002748B4">
            <w:pPr>
              <w:widowControl w:val="0"/>
              <w:numPr>
                <w:ilvl w:val="0"/>
                <w:numId w:val="2"/>
              </w:numPr>
              <w:kinsoku w:val="0"/>
              <w:overflowPunct w:val="0"/>
              <w:autoSpaceDE w:val="0"/>
              <w:autoSpaceDN w:val="0"/>
              <w:adjustRightInd w:val="0"/>
              <w:spacing w:before="120" w:after="40"/>
              <w:ind w:left="744" w:hanging="567"/>
              <w:rPr>
                <w:rFonts w:ascii="Avenir" w:eastAsia="Times New Roman" w:hAnsi="Avenir" w:cs="Avenir"/>
                <w:color w:val="1D1D1B"/>
                <w:sz w:val="18"/>
                <w:szCs w:val="18"/>
                <w:lang w:eastAsia="en-NZ"/>
              </w:rPr>
            </w:pPr>
            <w:r>
              <w:rPr>
                <w:rFonts w:ascii="Avenir" w:eastAsia="Times New Roman" w:hAnsi="Avenir" w:cs="Avenir"/>
                <w:color w:val="1D1D1B"/>
                <w:sz w:val="18"/>
                <w:szCs w:val="18"/>
                <w:lang w:eastAsia="en-NZ"/>
              </w:rPr>
              <w:t>Living and breathing our Four Square Customer Promises</w:t>
            </w:r>
          </w:p>
          <w:p w14:paraId="2513DFAF" w14:textId="6BB0E614" w:rsidR="00F15C8D" w:rsidRPr="00F15C8D" w:rsidRDefault="00F15C8D" w:rsidP="002748B4">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Build effective working relationships with the Department Managers and Individual </w:t>
            </w:r>
            <w:r w:rsidR="00D76C4E">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w:t>
            </w:r>
          </w:p>
          <w:p w14:paraId="0678F214"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Ensure product merchandising standards in the departments consistently provide an attractive shopping experience for the customers, meet the established criteria and contribute to the overall impact and consistency of the store increasing the basket purchase size and share per customer.</w:t>
            </w:r>
          </w:p>
          <w:p w14:paraId="68EB90E7" w14:textId="730ED8F1"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Actively promote high quality customers service ensuring that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present themselves professionally to store </w:t>
            </w:r>
            <w:proofErr w:type="gramStart"/>
            <w:r w:rsidRPr="00F15C8D">
              <w:rPr>
                <w:rFonts w:ascii="Avenir" w:eastAsia="Times New Roman" w:hAnsi="Avenir" w:cs="Avenir"/>
                <w:color w:val="1D1D1B"/>
                <w:sz w:val="18"/>
                <w:szCs w:val="18"/>
                <w:lang w:eastAsia="en-NZ"/>
              </w:rPr>
              <w:t>guidelines, and</w:t>
            </w:r>
            <w:proofErr w:type="gramEnd"/>
            <w:r w:rsidRPr="00F15C8D">
              <w:rPr>
                <w:rFonts w:ascii="Avenir" w:eastAsia="Times New Roman" w:hAnsi="Avenir" w:cs="Avenir"/>
                <w:color w:val="1D1D1B"/>
                <w:sz w:val="18"/>
                <w:szCs w:val="18"/>
                <w:lang w:eastAsia="en-NZ"/>
              </w:rPr>
              <w:t xml:space="preserve"> meet the agreed service standard at all times.</w:t>
            </w:r>
          </w:p>
          <w:p w14:paraId="3022CB21"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Ensure regulatory compliance across the departments in all areas relating to regulatory impact, including but not limited to compliance with store policies, the HACCP programme and Health and Safety program.</w:t>
            </w:r>
          </w:p>
          <w:p w14:paraId="41D78954" w14:textId="4DB7937A" w:rsid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Ensure Foodstuffs’ Four Square promotional and pricing programmes are adopted and complemented with in-store department specific activity so that the store presents a competitive and brand consistent offer to the market at all </w:t>
            </w:r>
            <w:proofErr w:type="gramStart"/>
            <w:r w:rsidRPr="00F15C8D">
              <w:rPr>
                <w:rFonts w:ascii="Avenir" w:eastAsia="Times New Roman" w:hAnsi="Avenir" w:cs="Avenir"/>
                <w:color w:val="1D1D1B"/>
                <w:sz w:val="18"/>
                <w:szCs w:val="18"/>
                <w:lang w:eastAsia="en-NZ"/>
              </w:rPr>
              <w:t>times</w:t>
            </w:r>
            <w:proofErr w:type="gramEnd"/>
          </w:p>
          <w:p w14:paraId="04BC3B47"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Contribute to Foodstuffs initiatives and development across the brand by actively participating in cross store sharing of ideas and workshops to grow the format in the total </w:t>
            </w:r>
            <w:proofErr w:type="gramStart"/>
            <w:r w:rsidRPr="00F15C8D">
              <w:rPr>
                <w:rFonts w:ascii="Avenir" w:eastAsia="Times New Roman" w:hAnsi="Avenir" w:cs="Avenir"/>
                <w:color w:val="1D1D1B"/>
                <w:sz w:val="18"/>
                <w:szCs w:val="18"/>
                <w:lang w:eastAsia="en-NZ"/>
              </w:rPr>
              <w:t>market</w:t>
            </w:r>
            <w:proofErr w:type="gramEnd"/>
          </w:p>
          <w:p w14:paraId="443ACB84"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Undertake specific tasks of a Duty Manager including: </w:t>
            </w:r>
          </w:p>
          <w:p w14:paraId="1E9E4DB0"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Circulating around the shop floor on a regular basis to ensure the maintenance of the store’s overall appearance.</w:t>
            </w:r>
          </w:p>
          <w:p w14:paraId="3A171E66" w14:textId="36ABEA1C"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lastRenderedPageBreak/>
              <w:t xml:space="preserve">Monitoring department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to ensure service and productivity levels are maintained.</w:t>
            </w:r>
          </w:p>
          <w:p w14:paraId="23F5F125"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Controlling store security (</w:t>
            </w:r>
            <w:proofErr w:type="gramStart"/>
            <w:r w:rsidRPr="00F15C8D">
              <w:rPr>
                <w:rFonts w:ascii="Avenir" w:eastAsia="Times New Roman" w:hAnsi="Avenir" w:cs="Avenir"/>
                <w:color w:val="1D1D1B"/>
                <w:sz w:val="18"/>
                <w:szCs w:val="18"/>
                <w:lang w:eastAsia="en-NZ"/>
              </w:rPr>
              <w:t>e.g.</w:t>
            </w:r>
            <w:proofErr w:type="gramEnd"/>
            <w:r w:rsidRPr="00F15C8D">
              <w:rPr>
                <w:rFonts w:ascii="Avenir" w:eastAsia="Times New Roman" w:hAnsi="Avenir" w:cs="Avenir"/>
                <w:color w:val="1D1D1B"/>
                <w:sz w:val="18"/>
                <w:szCs w:val="18"/>
                <w:lang w:eastAsia="en-NZ"/>
              </w:rPr>
              <w:t xml:space="preserve"> ensure the rear store door is locked and secured.)</w:t>
            </w:r>
          </w:p>
          <w:p w14:paraId="2D30D3DC"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Monitor checkout service and customer flow.</w:t>
            </w:r>
          </w:p>
          <w:p w14:paraId="453C7A56"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Taking direction from other Managers re workflow.</w:t>
            </w:r>
          </w:p>
          <w:p w14:paraId="3C2DFFCC"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Communicating back to other Managers with any issues.</w:t>
            </w:r>
          </w:p>
          <w:p w14:paraId="4BBB04AF"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Ensuring end of day procedures are completed as per individual department </w:t>
            </w:r>
            <w:proofErr w:type="gramStart"/>
            <w:r w:rsidRPr="00F15C8D">
              <w:rPr>
                <w:rFonts w:ascii="Avenir" w:eastAsia="Times New Roman" w:hAnsi="Avenir" w:cs="Avenir"/>
                <w:color w:val="1D1D1B"/>
                <w:sz w:val="18"/>
                <w:szCs w:val="18"/>
                <w:lang w:eastAsia="en-NZ"/>
              </w:rPr>
              <w:t>requirements</w:t>
            </w:r>
            <w:proofErr w:type="gramEnd"/>
          </w:p>
          <w:p w14:paraId="60AF83AA"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the store is closed securely at the end of the day.</w:t>
            </w:r>
          </w:p>
          <w:p w14:paraId="485B05A5" w14:textId="008F55E3"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Maintaining a safe </w:t>
            </w:r>
            <w:r w:rsidR="00D76C4E" w:rsidRPr="00F15C8D">
              <w:rPr>
                <w:rFonts w:ascii="Avenir" w:eastAsia="Times New Roman" w:hAnsi="Avenir" w:cs="Avenir"/>
                <w:color w:val="1D1D1B"/>
                <w:sz w:val="18"/>
                <w:szCs w:val="18"/>
                <w:lang w:eastAsia="en-NZ"/>
              </w:rPr>
              <w:t>workplace</w:t>
            </w:r>
            <w:r w:rsidRPr="00F15C8D">
              <w:rPr>
                <w:rFonts w:ascii="Avenir" w:eastAsia="Times New Roman" w:hAnsi="Avenir" w:cs="Avenir"/>
                <w:color w:val="1D1D1B"/>
                <w:sz w:val="18"/>
                <w:szCs w:val="18"/>
                <w:lang w:eastAsia="en-NZ"/>
              </w:rPr>
              <w:t>.</w:t>
            </w:r>
          </w:p>
          <w:p w14:paraId="13D8BAB1" w14:textId="669DFC71" w:rsidR="00E62B57" w:rsidRPr="0038668D" w:rsidRDefault="00F15C8D" w:rsidP="00F15C8D">
            <w:pPr>
              <w:widowControl w:val="0"/>
              <w:numPr>
                <w:ilvl w:val="1"/>
                <w:numId w:val="4"/>
              </w:numPr>
              <w:kinsoku w:val="0"/>
              <w:overflowPunct w:val="0"/>
              <w:autoSpaceDE w:val="0"/>
              <w:autoSpaceDN w:val="0"/>
              <w:adjustRightInd w:val="0"/>
              <w:spacing w:before="40" w:after="120"/>
              <w:ind w:hanging="601"/>
              <w:rPr>
                <w:rFonts w:ascii="Avenir" w:hAnsi="Avenir"/>
                <w:color w:val="1D1D1B"/>
                <w:sz w:val="18"/>
                <w:szCs w:val="18"/>
              </w:rPr>
            </w:pPr>
            <w:r w:rsidRPr="00F15C8D">
              <w:rPr>
                <w:rFonts w:ascii="Avenir" w:eastAsia="Times New Roman" w:hAnsi="Avenir" w:cs="Avenir"/>
                <w:color w:val="1D1D1B"/>
                <w:sz w:val="18"/>
                <w:szCs w:val="18"/>
                <w:lang w:eastAsia="en-NZ"/>
              </w:rPr>
              <w:t xml:space="preserve">Dealing with customer and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complaints, issues and enquiries as required.</w:t>
            </w:r>
          </w:p>
        </w:tc>
      </w:tr>
      <w:tr w:rsidR="0038668D" w14:paraId="525E3DA5" w14:textId="77777777" w:rsidTr="0038668D">
        <w:tc>
          <w:tcPr>
            <w:tcW w:w="1838" w:type="dxa"/>
          </w:tcPr>
          <w:p w14:paraId="65360433" w14:textId="046FC5A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COMPLIANCE</w:t>
            </w:r>
          </w:p>
        </w:tc>
        <w:tc>
          <w:tcPr>
            <w:tcW w:w="7229" w:type="dxa"/>
          </w:tcPr>
          <w:p w14:paraId="789FFF06" w14:textId="77777777" w:rsidR="0038668D" w:rsidRDefault="0038668D" w:rsidP="00F15C8D">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38668D">
              <w:rPr>
                <w:rFonts w:ascii="Avenir" w:eastAsia="Times New Roman" w:hAnsi="Avenir" w:cs="Avenir"/>
                <w:color w:val="1D1D1B"/>
                <w:sz w:val="18"/>
                <w:szCs w:val="18"/>
              </w:rPr>
              <w:t xml:space="preserve">Follow Health and Safety Policy, Food Safety Policy and compliance procedures in the </w:t>
            </w:r>
            <w:proofErr w:type="gramStart"/>
            <w:r w:rsidRPr="0038668D">
              <w:rPr>
                <w:rFonts w:ascii="Avenir" w:eastAsia="Times New Roman" w:hAnsi="Avenir" w:cs="Avenir"/>
                <w:color w:val="1D1D1B"/>
                <w:sz w:val="18"/>
                <w:szCs w:val="18"/>
              </w:rPr>
              <w:t>store</w:t>
            </w:r>
            <w:proofErr w:type="gramEnd"/>
          </w:p>
          <w:p w14:paraId="0A22D4A3"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rPr>
            </w:pPr>
            <w:proofErr w:type="gramStart"/>
            <w:r w:rsidRPr="00F15C8D">
              <w:rPr>
                <w:rFonts w:ascii="Avenir" w:eastAsia="Times New Roman" w:hAnsi="Avenir" w:cs="Avenir"/>
                <w:color w:val="1D1D1B"/>
                <w:sz w:val="18"/>
                <w:szCs w:val="18"/>
              </w:rPr>
              <w:t>Have an understanding of</w:t>
            </w:r>
            <w:proofErr w:type="gramEnd"/>
            <w:r w:rsidRPr="00F15C8D">
              <w:rPr>
                <w:rFonts w:ascii="Avenir" w:eastAsia="Times New Roman" w:hAnsi="Avenir" w:cs="Avenir"/>
                <w:color w:val="1D1D1B"/>
                <w:sz w:val="18"/>
                <w:szCs w:val="18"/>
              </w:rPr>
              <w:t xml:space="preserve"> health and safety management responsibilities relative to the position, including:</w:t>
            </w:r>
          </w:p>
          <w:p w14:paraId="75442104"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all methods to identify and manage safety hazards are fully adhered to.</w:t>
            </w:r>
          </w:p>
          <w:p w14:paraId="51B3924F"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regular safety inspections are carried out and that all accidents and incidents are reported and investigated by a trained investigator.</w:t>
            </w:r>
          </w:p>
          <w:p w14:paraId="644BFE0E" w14:textId="4B050C33" w:rsidR="00F15C8D" w:rsidRPr="0038668D" w:rsidRDefault="00F15C8D" w:rsidP="00F15C8D">
            <w:pPr>
              <w:widowControl w:val="0"/>
              <w:numPr>
                <w:ilvl w:val="1"/>
                <w:numId w:val="4"/>
              </w:numPr>
              <w:kinsoku w:val="0"/>
              <w:overflowPunct w:val="0"/>
              <w:autoSpaceDE w:val="0"/>
              <w:autoSpaceDN w:val="0"/>
              <w:adjustRightInd w:val="0"/>
              <w:spacing w:before="40" w:after="12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Ensuring the safety behaviour of all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especially new, inexperienced and temporary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as well as contractors are properly managed through effective supervision.</w:t>
            </w:r>
          </w:p>
        </w:tc>
      </w:tr>
      <w:tr w:rsidR="0038668D" w14:paraId="13F60A39" w14:textId="77777777" w:rsidTr="0038668D">
        <w:tc>
          <w:tcPr>
            <w:tcW w:w="1838" w:type="dxa"/>
          </w:tcPr>
          <w:p w14:paraId="13978A01" w14:textId="3AA9471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CULTURAL</w:t>
            </w:r>
          </w:p>
        </w:tc>
        <w:tc>
          <w:tcPr>
            <w:tcW w:w="7229" w:type="dxa"/>
          </w:tcPr>
          <w:p w14:paraId="6C9432A1" w14:textId="77777777" w:rsidR="00F15C8D" w:rsidRPr="00F15C8D" w:rsidRDefault="00F15C8D" w:rsidP="00F15C8D">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Effectively act to resolve issues to satisfaction of customers and business through agreed company values.</w:t>
            </w:r>
          </w:p>
          <w:p w14:paraId="0C672B86"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Support the development of the store’s culture by working with the rest of the management team to support and deliver relevant programmes that maintain and build this uniqueness.</w:t>
            </w:r>
          </w:p>
          <w:p w14:paraId="379616D0" w14:textId="6CFD6FD8" w:rsidR="0038668D" w:rsidRPr="0038668D" w:rsidRDefault="00F15C8D" w:rsidP="00F15C8D">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Maintain a standard of discipline which reflects in high standards of behaviour and dress as required by the Foodstuffs format and Owner.</w:t>
            </w:r>
          </w:p>
        </w:tc>
      </w:tr>
    </w:tbl>
    <w:p w14:paraId="5C2FD889" w14:textId="77777777" w:rsidR="006D4E64" w:rsidRDefault="006D4E64" w:rsidP="006D4E64">
      <w:pPr>
        <w:spacing w:after="0"/>
      </w:pPr>
    </w:p>
    <w:tbl>
      <w:tblPr>
        <w:tblStyle w:val="TableGrid"/>
        <w:tblW w:w="9067" w:type="dxa"/>
        <w:tblLook w:val="04A0" w:firstRow="1" w:lastRow="0" w:firstColumn="1" w:lastColumn="0" w:noHBand="0" w:noVBand="1"/>
      </w:tblPr>
      <w:tblGrid>
        <w:gridCol w:w="1838"/>
        <w:gridCol w:w="7229"/>
      </w:tblGrid>
      <w:tr w:rsidR="0038668D" w:rsidRPr="0038668D" w14:paraId="07B88FDE" w14:textId="77777777" w:rsidTr="002E689E">
        <w:tc>
          <w:tcPr>
            <w:tcW w:w="9067" w:type="dxa"/>
            <w:gridSpan w:val="2"/>
            <w:shd w:val="clear" w:color="auto" w:fill="00B050"/>
          </w:tcPr>
          <w:p w14:paraId="42B07D02" w14:textId="35EA8C6E" w:rsidR="0038668D" w:rsidRPr="0038668D" w:rsidRDefault="0038668D" w:rsidP="0038668D">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PERSON SPECIFICATION</w:t>
            </w:r>
          </w:p>
        </w:tc>
      </w:tr>
      <w:tr w:rsidR="006D4E64" w14:paraId="3CE1F2CA" w14:textId="77777777" w:rsidTr="0038668D">
        <w:tc>
          <w:tcPr>
            <w:tcW w:w="1838" w:type="dxa"/>
          </w:tcPr>
          <w:p w14:paraId="2938072B" w14:textId="525FFDF5" w:rsidR="006D4E64" w:rsidRPr="0038668D" w:rsidRDefault="006D4E64" w:rsidP="0038668D">
            <w:pPr>
              <w:pStyle w:val="TableParagraph"/>
              <w:kinsoku w:val="0"/>
              <w:overflowPunct w:val="0"/>
              <w:spacing w:before="120" w:after="120"/>
              <w:ind w:left="33"/>
              <w:rPr>
                <w:rFonts w:ascii="Avenir Black" w:hAnsi="Avenir Black" w:cs="Avenir Black"/>
                <w:b/>
                <w:bCs/>
                <w:color w:val="1D1D1B"/>
                <w:sz w:val="18"/>
                <w:szCs w:val="18"/>
              </w:rPr>
            </w:pPr>
            <w:r>
              <w:rPr>
                <w:rFonts w:ascii="Avenir Black" w:hAnsi="Avenir Black" w:cs="Avenir Black"/>
                <w:b/>
                <w:bCs/>
                <w:color w:val="1D1D1B"/>
                <w:sz w:val="18"/>
                <w:szCs w:val="18"/>
              </w:rPr>
              <w:t>SAP</w:t>
            </w:r>
          </w:p>
        </w:tc>
        <w:tc>
          <w:tcPr>
            <w:tcW w:w="7229" w:type="dxa"/>
          </w:tcPr>
          <w:p w14:paraId="6054997D"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comfortable with </w:t>
            </w:r>
            <w:proofErr w:type="gramStart"/>
            <w:r w:rsidRPr="006D4E64">
              <w:rPr>
                <w:rFonts w:ascii="Avenir" w:eastAsia="Times New Roman" w:hAnsi="Avenir" w:cs="Avenir"/>
                <w:color w:val="1D1D1B"/>
                <w:sz w:val="18"/>
                <w:szCs w:val="18"/>
                <w:lang w:eastAsia="en-NZ"/>
              </w:rPr>
              <w:t>computers</w:t>
            </w:r>
            <w:proofErr w:type="gramEnd"/>
          </w:p>
          <w:p w14:paraId="289130EB"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methodical and able to follow logically through a </w:t>
            </w:r>
            <w:proofErr w:type="gramStart"/>
            <w:r w:rsidRPr="006D4E64">
              <w:rPr>
                <w:rFonts w:ascii="Avenir" w:eastAsia="Times New Roman" w:hAnsi="Avenir" w:cs="Avenir"/>
                <w:color w:val="1D1D1B"/>
                <w:sz w:val="18"/>
                <w:szCs w:val="18"/>
                <w:lang w:eastAsia="en-NZ"/>
              </w:rPr>
              <w:t>process</w:t>
            </w:r>
            <w:proofErr w:type="gramEnd"/>
          </w:p>
          <w:p w14:paraId="650E7F6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Has an ability to analyse and problem </w:t>
            </w:r>
            <w:proofErr w:type="gramStart"/>
            <w:r w:rsidRPr="006D4E64">
              <w:rPr>
                <w:rFonts w:ascii="Avenir" w:eastAsia="Times New Roman" w:hAnsi="Avenir" w:cs="Avenir"/>
                <w:color w:val="1D1D1B"/>
                <w:sz w:val="18"/>
                <w:szCs w:val="18"/>
                <w:lang w:eastAsia="en-NZ"/>
              </w:rPr>
              <w:t>solve</w:t>
            </w:r>
            <w:proofErr w:type="gramEnd"/>
          </w:p>
          <w:p w14:paraId="783AC96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able to persevere with a </w:t>
            </w:r>
            <w:proofErr w:type="gramStart"/>
            <w:r w:rsidRPr="006D4E64">
              <w:rPr>
                <w:rFonts w:ascii="Avenir" w:eastAsia="Times New Roman" w:hAnsi="Avenir" w:cs="Avenir"/>
                <w:color w:val="1D1D1B"/>
                <w:sz w:val="18"/>
                <w:szCs w:val="18"/>
                <w:lang w:eastAsia="en-NZ"/>
              </w:rPr>
              <w:t>task</w:t>
            </w:r>
            <w:proofErr w:type="gramEnd"/>
          </w:p>
          <w:p w14:paraId="024CF0E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Has a high attention to </w:t>
            </w:r>
            <w:proofErr w:type="gramStart"/>
            <w:r w:rsidRPr="006D4E64">
              <w:rPr>
                <w:rFonts w:ascii="Avenir" w:eastAsia="Times New Roman" w:hAnsi="Avenir" w:cs="Avenir"/>
                <w:color w:val="1D1D1B"/>
                <w:sz w:val="18"/>
                <w:szCs w:val="18"/>
                <w:lang w:eastAsia="en-NZ"/>
              </w:rPr>
              <w:t>detail</w:t>
            </w:r>
            <w:proofErr w:type="gramEnd"/>
          </w:p>
          <w:p w14:paraId="5CC26CD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Has an ability to manipulate data (sorting, filtering etc.) to find the appropriate information from the </w:t>
            </w:r>
            <w:proofErr w:type="gramStart"/>
            <w:r w:rsidRPr="006D4E64">
              <w:rPr>
                <w:rFonts w:ascii="Avenir" w:eastAsia="Times New Roman" w:hAnsi="Avenir" w:cs="Avenir"/>
                <w:color w:val="1D1D1B"/>
                <w:sz w:val="18"/>
                <w:szCs w:val="18"/>
                <w:lang w:eastAsia="en-NZ"/>
              </w:rPr>
              <w:t>system</w:t>
            </w:r>
            <w:proofErr w:type="gramEnd"/>
          </w:p>
          <w:p w14:paraId="29D734C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Understands what the system offers and how it can used to benefit daily </w:t>
            </w:r>
            <w:proofErr w:type="gramStart"/>
            <w:r w:rsidRPr="006D4E64">
              <w:rPr>
                <w:rFonts w:ascii="Avenir" w:eastAsia="Times New Roman" w:hAnsi="Avenir" w:cs="Avenir"/>
                <w:color w:val="1D1D1B"/>
                <w:sz w:val="18"/>
                <w:szCs w:val="18"/>
                <w:lang w:eastAsia="en-NZ"/>
              </w:rPr>
              <w:t>operations</w:t>
            </w:r>
            <w:proofErr w:type="gramEnd"/>
          </w:p>
          <w:p w14:paraId="40117723"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able to set the system up to do what it does </w:t>
            </w:r>
            <w:proofErr w:type="gramStart"/>
            <w:r w:rsidRPr="006D4E64">
              <w:rPr>
                <w:rFonts w:ascii="Avenir" w:eastAsia="Times New Roman" w:hAnsi="Avenir" w:cs="Avenir"/>
                <w:color w:val="1D1D1B"/>
                <w:sz w:val="18"/>
                <w:szCs w:val="18"/>
                <w:lang w:eastAsia="en-NZ"/>
              </w:rPr>
              <w:t>well</w:t>
            </w:r>
            <w:proofErr w:type="gramEnd"/>
          </w:p>
          <w:p w14:paraId="6577B830" w14:textId="79144B4F" w:rsidR="006D4E64"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sidRPr="006D4E64">
              <w:rPr>
                <w:rFonts w:ascii="Avenir" w:eastAsia="Times New Roman" w:hAnsi="Avenir" w:cs="Avenir"/>
                <w:color w:val="1D1D1B"/>
                <w:sz w:val="18"/>
                <w:szCs w:val="18"/>
                <w:lang w:eastAsia="en-NZ"/>
              </w:rPr>
              <w:t>Understands the end to end flow and takes ownership of the order through to payment</w:t>
            </w:r>
          </w:p>
        </w:tc>
      </w:tr>
    </w:tbl>
    <w:p w14:paraId="300E9077" w14:textId="77777777" w:rsidR="006D4E64" w:rsidRDefault="006D4E64">
      <w:r>
        <w:br w:type="page"/>
      </w:r>
    </w:p>
    <w:tbl>
      <w:tblPr>
        <w:tblStyle w:val="TableGrid"/>
        <w:tblW w:w="9067" w:type="dxa"/>
        <w:tblLook w:val="04A0" w:firstRow="1" w:lastRow="0" w:firstColumn="1" w:lastColumn="0" w:noHBand="0" w:noVBand="1"/>
      </w:tblPr>
      <w:tblGrid>
        <w:gridCol w:w="1838"/>
        <w:gridCol w:w="7229"/>
      </w:tblGrid>
      <w:tr w:rsidR="0038668D" w14:paraId="2C87D0BE" w14:textId="77777777" w:rsidTr="0038668D">
        <w:tc>
          <w:tcPr>
            <w:tcW w:w="1838" w:type="dxa"/>
          </w:tcPr>
          <w:p w14:paraId="4E73FED4" w14:textId="3BB87FE0"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PEOPLE FOCUS</w:t>
            </w:r>
          </w:p>
        </w:tc>
        <w:tc>
          <w:tcPr>
            <w:tcW w:w="7229" w:type="dxa"/>
          </w:tcPr>
          <w:p w14:paraId="604D5EA8"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LEADING AND SUPERVISING</w:t>
            </w:r>
          </w:p>
          <w:p w14:paraId="13352BA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Provides clear &amp; consistent </w:t>
            </w:r>
            <w:proofErr w:type="gramStart"/>
            <w:r w:rsidRPr="006D4E64">
              <w:rPr>
                <w:rFonts w:ascii="Avenir" w:eastAsia="Times New Roman" w:hAnsi="Avenir" w:cs="Avenir"/>
                <w:color w:val="1D1D1B"/>
                <w:sz w:val="18"/>
                <w:szCs w:val="18"/>
                <w:lang w:eastAsia="en-NZ"/>
              </w:rPr>
              <w:t>direction</w:t>
            </w:r>
            <w:proofErr w:type="gramEnd"/>
          </w:p>
          <w:p w14:paraId="79D93AC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Recruits and motivates the right </w:t>
            </w:r>
            <w:proofErr w:type="gramStart"/>
            <w:r w:rsidRPr="006D4E64">
              <w:rPr>
                <w:rFonts w:ascii="Avenir" w:eastAsia="Times New Roman" w:hAnsi="Avenir" w:cs="Avenir"/>
                <w:color w:val="1D1D1B"/>
                <w:sz w:val="18"/>
                <w:szCs w:val="18"/>
                <w:lang w:eastAsia="en-NZ"/>
              </w:rPr>
              <w:t>people</w:t>
            </w:r>
            <w:proofErr w:type="gramEnd"/>
          </w:p>
          <w:p w14:paraId="1DAFCCB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Invests in their people through training and </w:t>
            </w:r>
            <w:proofErr w:type="gramStart"/>
            <w:r w:rsidRPr="006D4E64">
              <w:rPr>
                <w:rFonts w:ascii="Avenir" w:eastAsia="Times New Roman" w:hAnsi="Avenir" w:cs="Avenir"/>
                <w:color w:val="1D1D1B"/>
                <w:sz w:val="18"/>
                <w:szCs w:val="18"/>
                <w:lang w:eastAsia="en-NZ"/>
              </w:rPr>
              <w:t>development</w:t>
            </w:r>
            <w:proofErr w:type="gramEnd"/>
          </w:p>
          <w:p w14:paraId="7C4D50C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Sets and upholds standards (of product, service and behaviour)</w:t>
            </w:r>
          </w:p>
          <w:p w14:paraId="3D2113B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Role models the desired (positive) culture and behaviour (‘fair yet firm’)</w:t>
            </w:r>
          </w:p>
          <w:p w14:paraId="38FE7ED8" w14:textId="278691B0"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Acts with confidence, authority, integrity and empathy</w:t>
            </w:r>
          </w:p>
          <w:p w14:paraId="524BB54C"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WORKING WITH PEOPLE</w:t>
            </w:r>
          </w:p>
          <w:p w14:paraId="3D770AD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Self-aware, approachable and mindful of their impact on others</w:t>
            </w:r>
          </w:p>
          <w:p w14:paraId="1AE69E1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Demonstrates an interest in, and understanding of people, behaving in a culturally sensitive </w:t>
            </w:r>
            <w:proofErr w:type="gramStart"/>
            <w:r w:rsidRPr="006D4E64">
              <w:rPr>
                <w:rFonts w:ascii="Avenir" w:eastAsia="Times New Roman" w:hAnsi="Avenir" w:cs="Avenir"/>
                <w:color w:val="1D1D1B"/>
                <w:sz w:val="18"/>
                <w:szCs w:val="18"/>
                <w:lang w:eastAsia="en-NZ"/>
              </w:rPr>
              <w:t>manner</w:t>
            </w:r>
            <w:proofErr w:type="gramEnd"/>
          </w:p>
          <w:p w14:paraId="1C4C7C21"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outgoing and supportive; recognising and rewarding the contribution of </w:t>
            </w:r>
            <w:proofErr w:type="gramStart"/>
            <w:r w:rsidRPr="006D4E64">
              <w:rPr>
                <w:rFonts w:ascii="Avenir" w:eastAsia="Times New Roman" w:hAnsi="Avenir" w:cs="Avenir"/>
                <w:color w:val="1D1D1B"/>
                <w:sz w:val="18"/>
                <w:szCs w:val="18"/>
                <w:lang w:eastAsia="en-NZ"/>
              </w:rPr>
              <w:t>others</w:t>
            </w:r>
            <w:proofErr w:type="gramEnd"/>
          </w:p>
          <w:p w14:paraId="3D42BD4E" w14:textId="13B3BB90"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Actively builds a team spirit of openness and inclusiveness where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feel able to offer </w:t>
            </w:r>
            <w:proofErr w:type="gramStart"/>
            <w:r w:rsidRPr="006D4E64">
              <w:rPr>
                <w:rFonts w:ascii="Avenir" w:eastAsia="Times New Roman" w:hAnsi="Avenir" w:cs="Avenir"/>
                <w:color w:val="1D1D1B"/>
                <w:sz w:val="18"/>
                <w:szCs w:val="18"/>
                <w:lang w:eastAsia="en-NZ"/>
              </w:rPr>
              <w:t>ideas</w:t>
            </w:r>
            <w:proofErr w:type="gramEnd"/>
          </w:p>
          <w:p w14:paraId="44651F7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Listens, consults and communicates openly and </w:t>
            </w:r>
            <w:proofErr w:type="gramStart"/>
            <w:r w:rsidRPr="006D4E64">
              <w:rPr>
                <w:rFonts w:ascii="Avenir" w:eastAsia="Times New Roman" w:hAnsi="Avenir" w:cs="Avenir"/>
                <w:color w:val="1D1D1B"/>
                <w:sz w:val="18"/>
                <w:szCs w:val="18"/>
                <w:lang w:eastAsia="en-NZ"/>
              </w:rPr>
              <w:t>proactively</w:t>
            </w:r>
            <w:proofErr w:type="gramEnd"/>
          </w:p>
          <w:p w14:paraId="76751907" w14:textId="3A7B3EE2"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Adapts style to build and maintain relationships with multiple stakeholders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suppliers, peers etc)</w:t>
            </w:r>
          </w:p>
          <w:p w14:paraId="22D2FE4E"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PERSUADING AND INFLUENCING</w:t>
            </w:r>
          </w:p>
          <w:p w14:paraId="1372AF22"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Makes a strong, positive personal impression on </w:t>
            </w:r>
            <w:proofErr w:type="gramStart"/>
            <w:r w:rsidRPr="006D4E64">
              <w:rPr>
                <w:rFonts w:ascii="Avenir" w:eastAsia="Times New Roman" w:hAnsi="Avenir" w:cs="Avenir"/>
                <w:color w:val="1D1D1B"/>
                <w:sz w:val="18"/>
                <w:szCs w:val="18"/>
                <w:lang w:eastAsia="en-NZ"/>
              </w:rPr>
              <w:t>others</w:t>
            </w:r>
            <w:proofErr w:type="gramEnd"/>
          </w:p>
          <w:p w14:paraId="31B5790E"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Gains clear agreement and commitment from others by persuading or </w:t>
            </w:r>
            <w:proofErr w:type="gramStart"/>
            <w:r w:rsidRPr="006D4E64">
              <w:rPr>
                <w:rFonts w:ascii="Avenir" w:eastAsia="Times New Roman" w:hAnsi="Avenir" w:cs="Avenir"/>
                <w:color w:val="1D1D1B"/>
                <w:sz w:val="18"/>
                <w:szCs w:val="18"/>
                <w:lang w:eastAsia="en-NZ"/>
              </w:rPr>
              <w:t>negotiating</w:t>
            </w:r>
            <w:proofErr w:type="gramEnd"/>
          </w:p>
          <w:p w14:paraId="19F1CF6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Inspires and convinces others, giving them the confidence to do their jobs </w:t>
            </w:r>
            <w:proofErr w:type="gramStart"/>
            <w:r w:rsidRPr="006D4E64">
              <w:rPr>
                <w:rFonts w:ascii="Avenir" w:eastAsia="Times New Roman" w:hAnsi="Avenir" w:cs="Avenir"/>
                <w:color w:val="1D1D1B"/>
                <w:sz w:val="18"/>
                <w:szCs w:val="18"/>
                <w:lang w:eastAsia="en-NZ"/>
              </w:rPr>
              <w:t>effectively</w:t>
            </w:r>
            <w:proofErr w:type="gramEnd"/>
          </w:p>
          <w:p w14:paraId="6CAF4B0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Facilitates discussions to ensure all ideas are heard and to influence outcomes and </w:t>
            </w:r>
            <w:proofErr w:type="gramStart"/>
            <w:r w:rsidRPr="006D4E64">
              <w:rPr>
                <w:rFonts w:ascii="Avenir" w:eastAsia="Times New Roman" w:hAnsi="Avenir" w:cs="Avenir"/>
                <w:color w:val="1D1D1B"/>
                <w:sz w:val="18"/>
                <w:szCs w:val="18"/>
                <w:lang w:eastAsia="en-NZ"/>
              </w:rPr>
              <w:t>actions</w:t>
            </w:r>
            <w:proofErr w:type="gramEnd"/>
          </w:p>
          <w:p w14:paraId="1BDF5CB6"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Manages conflict openly, fairly and </w:t>
            </w:r>
            <w:proofErr w:type="gramStart"/>
            <w:r w:rsidRPr="006D4E64">
              <w:rPr>
                <w:rFonts w:ascii="Avenir" w:eastAsia="Times New Roman" w:hAnsi="Avenir" w:cs="Avenir"/>
                <w:color w:val="1D1D1B"/>
                <w:sz w:val="18"/>
                <w:szCs w:val="18"/>
                <w:lang w:eastAsia="en-NZ"/>
              </w:rPr>
              <w:t>quickly</w:t>
            </w:r>
            <w:proofErr w:type="gramEnd"/>
          </w:p>
          <w:p w14:paraId="62F47913"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Uses questioning and listening skills to understand issues and create solutions with </w:t>
            </w:r>
            <w:proofErr w:type="gramStart"/>
            <w:r w:rsidRPr="006D4E64">
              <w:rPr>
                <w:rFonts w:ascii="Avenir" w:eastAsia="Times New Roman" w:hAnsi="Avenir" w:cs="Avenir"/>
                <w:color w:val="1D1D1B"/>
                <w:sz w:val="18"/>
                <w:szCs w:val="18"/>
                <w:lang w:eastAsia="en-NZ"/>
              </w:rPr>
              <w:t>others</w:t>
            </w:r>
            <w:proofErr w:type="gramEnd"/>
          </w:p>
          <w:p w14:paraId="57D5A84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Is resilient; persuading others to keep trying new things even in the face of </w:t>
            </w:r>
            <w:proofErr w:type="gramStart"/>
            <w:r w:rsidRPr="006D4E64">
              <w:rPr>
                <w:rFonts w:ascii="Avenir" w:eastAsia="Times New Roman" w:hAnsi="Avenir" w:cs="Avenir"/>
                <w:color w:val="1D1D1B"/>
                <w:sz w:val="18"/>
                <w:szCs w:val="18"/>
                <w:lang w:eastAsia="en-NZ"/>
              </w:rPr>
              <w:t>setbacks</w:t>
            </w:r>
            <w:proofErr w:type="gramEnd"/>
          </w:p>
          <w:p w14:paraId="3AA514C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Accepts new ideas and initiatives, able to adapt to changing </w:t>
            </w:r>
            <w:proofErr w:type="gramStart"/>
            <w:r w:rsidRPr="006D4E64">
              <w:rPr>
                <w:rFonts w:ascii="Avenir" w:eastAsia="Times New Roman" w:hAnsi="Avenir" w:cs="Avenir"/>
                <w:color w:val="1D1D1B"/>
                <w:sz w:val="18"/>
                <w:szCs w:val="18"/>
                <w:lang w:eastAsia="en-NZ"/>
              </w:rPr>
              <w:t>circumstances</w:t>
            </w:r>
            <w:proofErr w:type="gramEnd"/>
          </w:p>
          <w:p w14:paraId="55DD796B" w14:textId="6A1B6C49"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hAnsi="Avenir"/>
                <w:color w:val="1D1D1B"/>
                <w:sz w:val="18"/>
                <w:szCs w:val="18"/>
              </w:rPr>
            </w:pPr>
            <w:r w:rsidRPr="006D4E64">
              <w:rPr>
                <w:rFonts w:ascii="Avenir" w:eastAsia="Times New Roman" w:hAnsi="Avenir" w:cs="Avenir"/>
                <w:color w:val="1D1D1B"/>
                <w:sz w:val="18"/>
                <w:szCs w:val="18"/>
                <w:lang w:eastAsia="en-NZ"/>
              </w:rPr>
              <w:t>Shares knowledge and expertise</w:t>
            </w:r>
          </w:p>
        </w:tc>
      </w:tr>
      <w:tr w:rsidR="006D4E64" w14:paraId="6DBF9A00" w14:textId="77777777" w:rsidTr="0038668D">
        <w:tc>
          <w:tcPr>
            <w:tcW w:w="1838" w:type="dxa"/>
          </w:tcPr>
          <w:p w14:paraId="1F0DA771" w14:textId="01F79601" w:rsidR="006D4E64" w:rsidRPr="0038668D" w:rsidRDefault="006D4E64" w:rsidP="0038668D">
            <w:pPr>
              <w:pStyle w:val="TableParagraph"/>
              <w:kinsoku w:val="0"/>
              <w:overflowPunct w:val="0"/>
              <w:spacing w:before="120" w:after="120"/>
              <w:ind w:left="33"/>
              <w:rPr>
                <w:rFonts w:ascii="Avenir Black" w:hAnsi="Avenir Black" w:cs="Avenir Black"/>
                <w:b/>
                <w:bCs/>
                <w:color w:val="1D1D1B"/>
                <w:sz w:val="18"/>
                <w:szCs w:val="18"/>
              </w:rPr>
            </w:pPr>
            <w:r>
              <w:rPr>
                <w:rFonts w:ascii="Avenir Black" w:hAnsi="Avenir Black" w:cs="Avenir Black"/>
                <w:b/>
                <w:bCs/>
                <w:color w:val="1D1D1B"/>
                <w:sz w:val="18"/>
                <w:szCs w:val="18"/>
              </w:rPr>
              <w:t>RESULTS FOCUS</w:t>
            </w:r>
          </w:p>
        </w:tc>
        <w:tc>
          <w:tcPr>
            <w:tcW w:w="7229" w:type="dxa"/>
          </w:tcPr>
          <w:p w14:paraId="32799B3A"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PLANNING AND ORGANISING (TO DELIVER RESULTS THROUGH OTHERS)</w:t>
            </w:r>
          </w:p>
          <w:p w14:paraId="7E44D80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Clearly communicates the goals and objectives of the </w:t>
            </w:r>
            <w:proofErr w:type="gramStart"/>
            <w:r w:rsidRPr="006D4E64">
              <w:rPr>
                <w:rFonts w:ascii="Avenir" w:eastAsia="Times New Roman" w:hAnsi="Avenir" w:cs="Avenir"/>
                <w:color w:val="1D1D1B"/>
                <w:sz w:val="18"/>
                <w:szCs w:val="18"/>
                <w:lang w:eastAsia="en-NZ"/>
              </w:rPr>
              <w:t>business</w:t>
            </w:r>
            <w:proofErr w:type="gramEnd"/>
          </w:p>
          <w:p w14:paraId="3220B48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Plans activities and projects well in advance, and takes into account possible changing </w:t>
            </w:r>
            <w:proofErr w:type="gramStart"/>
            <w:r w:rsidRPr="006D4E64">
              <w:rPr>
                <w:rFonts w:ascii="Avenir" w:eastAsia="Times New Roman" w:hAnsi="Avenir" w:cs="Avenir"/>
                <w:color w:val="1D1D1B"/>
                <w:sz w:val="18"/>
                <w:szCs w:val="18"/>
                <w:lang w:eastAsia="en-NZ"/>
              </w:rPr>
              <w:t>circumstances</w:t>
            </w:r>
            <w:proofErr w:type="gramEnd"/>
          </w:p>
          <w:p w14:paraId="2BBB52A0" w14:textId="14C30DE1"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Works in a systematic way; putting systems and processes in place to ensure compliance and consistent levels of service despite changes in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or </w:t>
            </w:r>
            <w:proofErr w:type="gramStart"/>
            <w:r w:rsidRPr="006D4E64">
              <w:rPr>
                <w:rFonts w:ascii="Avenir" w:eastAsia="Times New Roman" w:hAnsi="Avenir" w:cs="Avenir"/>
                <w:color w:val="1D1D1B"/>
                <w:sz w:val="18"/>
                <w:szCs w:val="18"/>
                <w:lang w:eastAsia="en-NZ"/>
              </w:rPr>
              <w:t>suppliers</w:t>
            </w:r>
            <w:proofErr w:type="gramEnd"/>
          </w:p>
          <w:p w14:paraId="4C5D8FF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Delegates effectively; empowering people yet holding them </w:t>
            </w:r>
            <w:proofErr w:type="gramStart"/>
            <w:r w:rsidRPr="006D4E64">
              <w:rPr>
                <w:rFonts w:ascii="Avenir" w:eastAsia="Times New Roman" w:hAnsi="Avenir" w:cs="Avenir"/>
                <w:color w:val="1D1D1B"/>
                <w:sz w:val="18"/>
                <w:szCs w:val="18"/>
                <w:lang w:eastAsia="en-NZ"/>
              </w:rPr>
              <w:t>accountable</w:t>
            </w:r>
            <w:proofErr w:type="gramEnd"/>
          </w:p>
          <w:p w14:paraId="3C685696" w14:textId="0211F02D"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Coaches </w:t>
            </w:r>
            <w:r w:rsidR="00D76C4E">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providing clear, honest feedback on their </w:t>
            </w:r>
            <w:proofErr w:type="gramStart"/>
            <w:r w:rsidRPr="006D4E64">
              <w:rPr>
                <w:rFonts w:ascii="Avenir" w:eastAsia="Times New Roman" w:hAnsi="Avenir" w:cs="Avenir"/>
                <w:color w:val="1D1D1B"/>
                <w:sz w:val="18"/>
                <w:szCs w:val="18"/>
                <w:lang w:eastAsia="en-NZ"/>
              </w:rPr>
              <w:t>performance</w:t>
            </w:r>
            <w:proofErr w:type="gramEnd"/>
          </w:p>
          <w:p w14:paraId="69DD66DA" w14:textId="09CE9542" w:rsidR="006D4E64"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sidRPr="006D4E64">
              <w:rPr>
                <w:rFonts w:ascii="Avenir" w:eastAsia="Times New Roman" w:hAnsi="Avenir" w:cs="Avenir"/>
                <w:color w:val="1D1D1B"/>
                <w:sz w:val="18"/>
                <w:szCs w:val="18"/>
                <w:lang w:eastAsia="en-NZ"/>
              </w:rPr>
              <w:t>Has effective time management; working on the business more than they work in the business</w:t>
            </w:r>
          </w:p>
        </w:tc>
      </w:tr>
      <w:tr w:rsidR="0038668D" w14:paraId="75A37F4B" w14:textId="77777777" w:rsidTr="0038668D">
        <w:tc>
          <w:tcPr>
            <w:tcW w:w="1838" w:type="dxa"/>
          </w:tcPr>
          <w:p w14:paraId="715FDED0" w14:textId="3D57A7D4"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CUSTOMER FOCUS</w:t>
            </w:r>
          </w:p>
        </w:tc>
        <w:tc>
          <w:tcPr>
            <w:tcW w:w="7229" w:type="dxa"/>
          </w:tcPr>
          <w:p w14:paraId="68A5443C" w14:textId="77777777" w:rsidR="002748B4" w:rsidRDefault="002748B4" w:rsidP="002748B4">
            <w:pPr>
              <w:pStyle w:val="TableParagraph"/>
              <w:kinsoku w:val="0"/>
              <w:overflowPunct w:val="0"/>
              <w:spacing w:before="120" w:after="120"/>
              <w:ind w:left="173"/>
              <w:rPr>
                <w:rFonts w:ascii="Avenir Black" w:hAnsi="Avenir Black" w:cs="Avenir Black"/>
                <w:b/>
                <w:bCs/>
                <w:color w:val="1D1D1B"/>
                <w:sz w:val="18"/>
                <w:szCs w:val="18"/>
              </w:rPr>
            </w:pPr>
            <w:r>
              <w:rPr>
                <w:rFonts w:ascii="Avenir Black" w:hAnsi="Avenir Black" w:cs="Avenir Black"/>
                <w:b/>
                <w:bCs/>
                <w:color w:val="1D1D1B"/>
                <w:sz w:val="18"/>
                <w:szCs w:val="18"/>
              </w:rPr>
              <w:t>CUSTOMER PROMISES</w:t>
            </w:r>
          </w:p>
          <w:p w14:paraId="2737A138" w14:textId="77777777" w:rsidR="002748B4" w:rsidRPr="00551622" w:rsidRDefault="002748B4" w:rsidP="002748B4">
            <w:pPr>
              <w:widowControl w:val="0"/>
              <w:numPr>
                <w:ilvl w:val="0"/>
                <w:numId w:val="2"/>
              </w:numPr>
              <w:kinsoku w:val="0"/>
              <w:overflowPunct w:val="0"/>
              <w:autoSpaceDE w:val="0"/>
              <w:autoSpaceDN w:val="0"/>
              <w:adjustRightInd w:val="0"/>
              <w:spacing w:before="40" w:after="40"/>
              <w:ind w:left="740" w:hanging="567"/>
              <w:rPr>
                <w:rFonts w:ascii="Avenir Black" w:hAnsi="Avenir Black" w:cs="Avenir Black"/>
                <w:b/>
                <w:bCs/>
                <w:color w:val="1D1D1B"/>
                <w:sz w:val="18"/>
                <w:szCs w:val="18"/>
              </w:rPr>
            </w:pPr>
            <w:r>
              <w:rPr>
                <w:rFonts w:ascii="Avenir Black" w:hAnsi="Avenir Black" w:cs="Avenir Black"/>
                <w:color w:val="1D1D1B"/>
                <w:sz w:val="18"/>
                <w:szCs w:val="18"/>
              </w:rPr>
              <w:t xml:space="preserve">Actively works towards helping the store deliver on the Four Square customer promises, which are Fresh </w:t>
            </w:r>
            <w:proofErr w:type="spellStart"/>
            <w:r>
              <w:rPr>
                <w:rFonts w:ascii="Avenir Black" w:hAnsi="Avenir Black" w:cs="Avenir Black"/>
                <w:color w:val="1D1D1B"/>
                <w:sz w:val="18"/>
                <w:szCs w:val="18"/>
              </w:rPr>
              <w:t>Faves</w:t>
            </w:r>
            <w:proofErr w:type="spellEnd"/>
            <w:r>
              <w:rPr>
                <w:rFonts w:ascii="Avenir Black" w:hAnsi="Avenir Black" w:cs="Avenir Black"/>
                <w:color w:val="1D1D1B"/>
                <w:sz w:val="18"/>
                <w:szCs w:val="18"/>
              </w:rPr>
              <w:t>, Everyday Essentials and Local Service.</w:t>
            </w:r>
          </w:p>
          <w:p w14:paraId="1C3098A5" w14:textId="77777777" w:rsidR="002748B4" w:rsidRDefault="002748B4" w:rsidP="002748B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Pr>
                <w:rFonts w:ascii="Avenir Black" w:hAnsi="Avenir Black" w:cs="Avenir Black"/>
                <w:color w:val="1D1D1B"/>
                <w:sz w:val="18"/>
                <w:szCs w:val="18"/>
              </w:rPr>
              <w:t>Ensures that all other team members are aware of the Four Square customer promises and the role they have in helping the store to deliver on these.</w:t>
            </w:r>
          </w:p>
          <w:p w14:paraId="4DA56316"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MEETING CUSTOMER EXPECTATIONS</w:t>
            </w:r>
          </w:p>
          <w:p w14:paraId="5CD71DBB"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Brings everything back to the customer; identifying and focusing upon their needs &amp; </w:t>
            </w:r>
            <w:proofErr w:type="gramStart"/>
            <w:r w:rsidRPr="006D4E64">
              <w:rPr>
                <w:rFonts w:ascii="Avenir" w:eastAsia="Times New Roman" w:hAnsi="Avenir" w:cs="Avenir"/>
                <w:color w:val="1D1D1B"/>
                <w:sz w:val="18"/>
                <w:szCs w:val="18"/>
                <w:lang w:eastAsia="en-NZ"/>
              </w:rPr>
              <w:t>expectations</w:t>
            </w:r>
            <w:proofErr w:type="gramEnd"/>
          </w:p>
          <w:p w14:paraId="439C678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Actively sets, monitors and maintains consistently high standards of customer </w:t>
            </w:r>
            <w:proofErr w:type="gramStart"/>
            <w:r w:rsidRPr="006D4E64">
              <w:rPr>
                <w:rFonts w:ascii="Avenir" w:eastAsia="Times New Roman" w:hAnsi="Avenir" w:cs="Avenir"/>
                <w:color w:val="1D1D1B"/>
                <w:sz w:val="18"/>
                <w:szCs w:val="18"/>
                <w:lang w:eastAsia="en-NZ"/>
              </w:rPr>
              <w:t>service</w:t>
            </w:r>
            <w:proofErr w:type="gramEnd"/>
          </w:p>
          <w:p w14:paraId="623B67CC" w14:textId="27F54B63"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Continuously makes improvements for customers; seeking input from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and customers to do </w:t>
            </w:r>
            <w:proofErr w:type="gramStart"/>
            <w:r w:rsidRPr="006D4E64">
              <w:rPr>
                <w:rFonts w:ascii="Avenir" w:eastAsia="Times New Roman" w:hAnsi="Avenir" w:cs="Avenir"/>
                <w:color w:val="1D1D1B"/>
                <w:sz w:val="18"/>
                <w:szCs w:val="18"/>
                <w:lang w:eastAsia="en-NZ"/>
              </w:rPr>
              <w:t>so</w:t>
            </w:r>
            <w:proofErr w:type="gramEnd"/>
          </w:p>
          <w:p w14:paraId="1C09F632"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Creates an environment where customers want to </w:t>
            </w:r>
            <w:proofErr w:type="gramStart"/>
            <w:r w:rsidRPr="006D4E64">
              <w:rPr>
                <w:rFonts w:ascii="Avenir" w:eastAsia="Times New Roman" w:hAnsi="Avenir" w:cs="Avenir"/>
                <w:color w:val="1D1D1B"/>
                <w:sz w:val="18"/>
                <w:szCs w:val="18"/>
                <w:lang w:eastAsia="en-NZ"/>
              </w:rPr>
              <w:t>shop</w:t>
            </w:r>
            <w:proofErr w:type="gramEnd"/>
          </w:p>
          <w:p w14:paraId="4536A405"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Looks at, and responds to feedback from all </w:t>
            </w:r>
            <w:proofErr w:type="gramStart"/>
            <w:r w:rsidRPr="006D4E64">
              <w:rPr>
                <w:rFonts w:ascii="Avenir" w:eastAsia="Times New Roman" w:hAnsi="Avenir" w:cs="Avenir"/>
                <w:color w:val="1D1D1B"/>
                <w:sz w:val="18"/>
                <w:szCs w:val="18"/>
                <w:lang w:eastAsia="en-NZ"/>
              </w:rPr>
              <w:t>sources</w:t>
            </w:r>
            <w:proofErr w:type="gramEnd"/>
          </w:p>
          <w:p w14:paraId="05F3D0F2" w14:textId="5C3F3512"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proofErr w:type="gramStart"/>
            <w:r w:rsidRPr="006D4E64">
              <w:rPr>
                <w:rFonts w:ascii="Avenir" w:eastAsia="Times New Roman" w:hAnsi="Avenir" w:cs="Avenir"/>
                <w:color w:val="1D1D1B"/>
                <w:sz w:val="18"/>
                <w:szCs w:val="18"/>
                <w:lang w:eastAsia="en-NZ"/>
              </w:rPr>
              <w:t>Adopts a “service” mentality at all times</w:t>
            </w:r>
            <w:proofErr w:type="gramEnd"/>
            <w:r w:rsidRPr="006D4E64">
              <w:rPr>
                <w:rFonts w:ascii="Avenir" w:eastAsia="Times New Roman" w:hAnsi="Avenir" w:cs="Avenir"/>
                <w:color w:val="1D1D1B"/>
                <w:sz w:val="18"/>
                <w:szCs w:val="18"/>
                <w:lang w:eastAsia="en-NZ"/>
              </w:rPr>
              <w:t xml:space="preserve"> regardless of their position or experience, </w:t>
            </w:r>
            <w:r w:rsidRPr="006D4E64">
              <w:rPr>
                <w:rFonts w:ascii="Avenir" w:eastAsia="Times New Roman" w:hAnsi="Avenir" w:cs="Avenir"/>
                <w:color w:val="1D1D1B"/>
                <w:sz w:val="18"/>
                <w:szCs w:val="18"/>
                <w:lang w:eastAsia="en-NZ"/>
              </w:rPr>
              <w:lastRenderedPageBreak/>
              <w:t>genuinely enthusiastic about the difference service makes to the customer and success of the store</w:t>
            </w:r>
          </w:p>
        </w:tc>
      </w:tr>
      <w:tr w:rsidR="0038668D" w14:paraId="05810B46" w14:textId="77777777" w:rsidTr="0038668D">
        <w:tc>
          <w:tcPr>
            <w:tcW w:w="1838" w:type="dxa"/>
          </w:tcPr>
          <w:p w14:paraId="1C5766F8" w14:textId="7080840C"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CO-OPERATIVE CULTURE</w:t>
            </w:r>
          </w:p>
        </w:tc>
        <w:tc>
          <w:tcPr>
            <w:tcW w:w="7229" w:type="dxa"/>
          </w:tcPr>
          <w:p w14:paraId="3510FB1C"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ADHERING TO PRINCIPLES AND VALUES</w:t>
            </w:r>
          </w:p>
          <w:p w14:paraId="677E2355"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proofErr w:type="gramStart"/>
            <w:r w:rsidRPr="006D4E64">
              <w:rPr>
                <w:rFonts w:ascii="Avenir" w:eastAsia="Times New Roman" w:hAnsi="Avenir" w:cs="Avenir"/>
                <w:color w:val="1D1D1B"/>
                <w:sz w:val="18"/>
                <w:szCs w:val="18"/>
                <w:lang w:eastAsia="en-NZ"/>
              </w:rPr>
              <w:t>Personally</w:t>
            </w:r>
            <w:proofErr w:type="gramEnd"/>
            <w:r w:rsidRPr="006D4E64">
              <w:rPr>
                <w:rFonts w:ascii="Avenir" w:eastAsia="Times New Roman" w:hAnsi="Avenir" w:cs="Avenir"/>
                <w:color w:val="1D1D1B"/>
                <w:sz w:val="18"/>
                <w:szCs w:val="18"/>
                <w:lang w:eastAsia="en-NZ"/>
              </w:rPr>
              <w:t xml:space="preserve"> upholds ethics, Foodstuffs and store Values and accepts nothing less from their team</w:t>
            </w:r>
          </w:p>
          <w:p w14:paraId="6D1E5CA0" w14:textId="7D59246F"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Consistently demonstrates honesty and integrity (in words, decisions and actions) in </w:t>
            </w:r>
            <w:proofErr w:type="gramStart"/>
            <w:r w:rsidRPr="006D4E64">
              <w:rPr>
                <w:rFonts w:ascii="Avenir" w:eastAsia="Times New Roman" w:hAnsi="Avenir" w:cs="Avenir"/>
                <w:color w:val="1D1D1B"/>
                <w:sz w:val="18"/>
                <w:szCs w:val="18"/>
                <w:lang w:eastAsia="en-NZ"/>
              </w:rPr>
              <w:t>all of</w:t>
            </w:r>
            <w:proofErr w:type="gramEnd"/>
            <w:r w:rsidRPr="006D4E64">
              <w:rPr>
                <w:rFonts w:ascii="Avenir" w:eastAsia="Times New Roman" w:hAnsi="Avenir" w:cs="Avenir"/>
                <w:color w:val="1D1D1B"/>
                <w:sz w:val="18"/>
                <w:szCs w:val="18"/>
                <w:lang w:eastAsia="en-NZ"/>
              </w:rPr>
              <w:t xml:space="preserve"> their dealings with customers,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suppliers and colleagues)</w:t>
            </w:r>
          </w:p>
          <w:p w14:paraId="40D463C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Consistently, openly, and fairly addresses difficult issues (</w:t>
            </w:r>
            <w:proofErr w:type="gramStart"/>
            <w:r w:rsidRPr="006D4E64">
              <w:rPr>
                <w:rFonts w:ascii="Avenir" w:eastAsia="Times New Roman" w:hAnsi="Avenir" w:cs="Avenir"/>
                <w:color w:val="1D1D1B"/>
                <w:sz w:val="18"/>
                <w:szCs w:val="18"/>
                <w:lang w:eastAsia="en-NZ"/>
              </w:rPr>
              <w:t>e.g.</w:t>
            </w:r>
            <w:proofErr w:type="gramEnd"/>
            <w:r w:rsidRPr="006D4E64">
              <w:rPr>
                <w:rFonts w:ascii="Avenir" w:eastAsia="Times New Roman" w:hAnsi="Avenir" w:cs="Avenir"/>
                <w:color w:val="1D1D1B"/>
                <w:sz w:val="18"/>
                <w:szCs w:val="18"/>
                <w:lang w:eastAsia="en-NZ"/>
              </w:rPr>
              <w:t xml:space="preserve"> poor performance, conflict, theft)</w:t>
            </w:r>
          </w:p>
          <w:p w14:paraId="2F04BAA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Follows due process on all issues of </w:t>
            </w:r>
            <w:proofErr w:type="gramStart"/>
            <w:r w:rsidRPr="006D4E64">
              <w:rPr>
                <w:rFonts w:ascii="Avenir" w:eastAsia="Times New Roman" w:hAnsi="Avenir" w:cs="Avenir"/>
                <w:color w:val="1D1D1B"/>
                <w:sz w:val="18"/>
                <w:szCs w:val="18"/>
                <w:lang w:eastAsia="en-NZ"/>
              </w:rPr>
              <w:t>compliance</w:t>
            </w:r>
            <w:proofErr w:type="gramEnd"/>
          </w:p>
          <w:p w14:paraId="6379B86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Demonstrates a strong work ethic through their commitment to the organisation’s success, ownership of problems and </w:t>
            </w:r>
            <w:proofErr w:type="gramStart"/>
            <w:r w:rsidRPr="006D4E64">
              <w:rPr>
                <w:rFonts w:ascii="Avenir" w:eastAsia="Times New Roman" w:hAnsi="Avenir" w:cs="Avenir"/>
                <w:color w:val="1D1D1B"/>
                <w:sz w:val="18"/>
                <w:szCs w:val="18"/>
                <w:lang w:eastAsia="en-NZ"/>
              </w:rPr>
              <w:t>self-discipline</w:t>
            </w:r>
            <w:proofErr w:type="gramEnd"/>
          </w:p>
          <w:p w14:paraId="4FA49E3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Leads by example in terms of Foodstuffs and store values, drive to succeed and positive </w:t>
            </w:r>
            <w:proofErr w:type="gramStart"/>
            <w:r w:rsidRPr="006D4E64">
              <w:rPr>
                <w:rFonts w:ascii="Avenir" w:eastAsia="Times New Roman" w:hAnsi="Avenir" w:cs="Avenir"/>
                <w:color w:val="1D1D1B"/>
                <w:sz w:val="18"/>
                <w:szCs w:val="18"/>
                <w:lang w:eastAsia="en-NZ"/>
              </w:rPr>
              <w:t>outlook</w:t>
            </w:r>
            <w:proofErr w:type="gramEnd"/>
          </w:p>
          <w:p w14:paraId="79575AEE" w14:textId="11919A5A"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Challenges appropriately while respecting the position of </w:t>
            </w:r>
            <w:proofErr w:type="gramStart"/>
            <w:r w:rsidRPr="006D4E64">
              <w:rPr>
                <w:rFonts w:ascii="Avenir" w:eastAsia="Times New Roman" w:hAnsi="Avenir" w:cs="Avenir"/>
                <w:color w:val="1D1D1B"/>
                <w:sz w:val="18"/>
                <w:szCs w:val="18"/>
                <w:lang w:eastAsia="en-NZ"/>
              </w:rPr>
              <w:t>others</w:t>
            </w:r>
            <w:proofErr w:type="gramEnd"/>
          </w:p>
          <w:p w14:paraId="1CFE042E"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‘CO-OPERATIVE’ SPIRIT</w:t>
            </w:r>
          </w:p>
          <w:p w14:paraId="57F326E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Competitive externally rather than internally (and at the expense of the Co-operative)</w:t>
            </w:r>
          </w:p>
          <w:p w14:paraId="262990F1"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Uses the strength of the Co-operative; following co-operative guidelines and challenging themselves, their colleagues, and the organisation to do the right thing even if it does cost </w:t>
            </w:r>
            <w:proofErr w:type="gramStart"/>
            <w:r w:rsidRPr="006D4E64">
              <w:rPr>
                <w:rFonts w:ascii="Avenir" w:eastAsia="Times New Roman" w:hAnsi="Avenir" w:cs="Avenir"/>
                <w:color w:val="1D1D1B"/>
                <w:sz w:val="18"/>
                <w:szCs w:val="18"/>
                <w:lang w:eastAsia="en-NZ"/>
              </w:rPr>
              <w:t>money</w:t>
            </w:r>
            <w:proofErr w:type="gramEnd"/>
          </w:p>
          <w:p w14:paraId="23AA398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Encourages individual and business contribution to the </w:t>
            </w:r>
            <w:proofErr w:type="gramStart"/>
            <w:r w:rsidRPr="006D4E64">
              <w:rPr>
                <w:rFonts w:ascii="Avenir" w:eastAsia="Times New Roman" w:hAnsi="Avenir" w:cs="Avenir"/>
                <w:color w:val="1D1D1B"/>
                <w:sz w:val="18"/>
                <w:szCs w:val="18"/>
                <w:lang w:eastAsia="en-NZ"/>
              </w:rPr>
              <w:t>community</w:t>
            </w:r>
            <w:proofErr w:type="gramEnd"/>
          </w:p>
          <w:p w14:paraId="4764EA65" w14:textId="546DD0ED"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rPr>
            </w:pPr>
            <w:r w:rsidRPr="006D4E64">
              <w:rPr>
                <w:rFonts w:ascii="Avenir" w:eastAsia="Times New Roman" w:hAnsi="Avenir" w:cs="Avenir"/>
                <w:color w:val="1D1D1B"/>
                <w:sz w:val="18"/>
                <w:szCs w:val="18"/>
                <w:lang w:eastAsia="en-NZ"/>
              </w:rPr>
              <w:t>Builds a wide and effective network of contacts that they use for support and sharing great ideas</w:t>
            </w:r>
          </w:p>
        </w:tc>
      </w:tr>
    </w:tbl>
    <w:p w14:paraId="1903E98C" w14:textId="1ACB7C0F" w:rsidR="0038668D" w:rsidRDefault="0038668D" w:rsidP="00041764">
      <w:pPr>
        <w:spacing w:after="0"/>
      </w:pPr>
    </w:p>
    <w:tbl>
      <w:tblPr>
        <w:tblStyle w:val="TableGrid"/>
        <w:tblW w:w="9067" w:type="dxa"/>
        <w:tblLook w:val="04A0" w:firstRow="1" w:lastRow="0" w:firstColumn="1" w:lastColumn="0" w:noHBand="0" w:noVBand="1"/>
      </w:tblPr>
      <w:tblGrid>
        <w:gridCol w:w="1838"/>
        <w:gridCol w:w="7229"/>
      </w:tblGrid>
      <w:tr w:rsidR="0038668D" w:rsidRPr="0038668D" w14:paraId="4E03A53E" w14:textId="77777777" w:rsidTr="0038668D">
        <w:tc>
          <w:tcPr>
            <w:tcW w:w="9067" w:type="dxa"/>
            <w:gridSpan w:val="2"/>
            <w:shd w:val="clear" w:color="auto" w:fill="00B050"/>
          </w:tcPr>
          <w:p w14:paraId="22BD2A11" w14:textId="77777777" w:rsidR="0038668D" w:rsidRPr="0038668D" w:rsidRDefault="0038668D" w:rsidP="0038668D">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PERSON SPECIFICATION</w:t>
            </w:r>
          </w:p>
        </w:tc>
      </w:tr>
      <w:tr w:rsidR="0038668D" w14:paraId="621410E8" w14:textId="77777777" w:rsidTr="0038668D">
        <w:tc>
          <w:tcPr>
            <w:tcW w:w="1838" w:type="dxa"/>
          </w:tcPr>
          <w:p w14:paraId="7CE717E8" w14:textId="5F3FBB05"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ESSENTIAL</w:t>
            </w:r>
          </w:p>
        </w:tc>
        <w:tc>
          <w:tcPr>
            <w:tcW w:w="7229" w:type="dxa"/>
          </w:tcPr>
          <w:p w14:paraId="3C653582"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Computer literate</w:t>
            </w:r>
          </w:p>
          <w:p w14:paraId="11C2A06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Physically fit and able to fulfil the requirements of the </w:t>
            </w:r>
            <w:proofErr w:type="gramStart"/>
            <w:r w:rsidRPr="006D4E64">
              <w:rPr>
                <w:rFonts w:ascii="Avenir" w:eastAsia="Times New Roman" w:hAnsi="Avenir" w:cs="Avenir"/>
                <w:color w:val="1D1D1B"/>
                <w:sz w:val="18"/>
                <w:szCs w:val="18"/>
                <w:lang w:eastAsia="en-NZ"/>
              </w:rPr>
              <w:t>role</w:t>
            </w:r>
            <w:proofErr w:type="gramEnd"/>
          </w:p>
          <w:p w14:paraId="7411987E" w14:textId="76569E7C" w:rsidR="0038668D" w:rsidRP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General Managers’ Certificate</w:t>
            </w:r>
          </w:p>
        </w:tc>
      </w:tr>
      <w:tr w:rsidR="0038668D" w14:paraId="026F99D2" w14:textId="77777777" w:rsidTr="0038668D">
        <w:tc>
          <w:tcPr>
            <w:tcW w:w="1838" w:type="dxa"/>
          </w:tcPr>
          <w:p w14:paraId="36D98D4B" w14:textId="3A30951D"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DESIRED</w:t>
            </w:r>
          </w:p>
        </w:tc>
        <w:tc>
          <w:tcPr>
            <w:tcW w:w="7229" w:type="dxa"/>
          </w:tcPr>
          <w:p w14:paraId="0A7C1A80"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Management Development Graduate</w:t>
            </w:r>
          </w:p>
          <w:p w14:paraId="561146C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Unit standards 497 &amp; 167</w:t>
            </w:r>
          </w:p>
          <w:p w14:paraId="6FD5864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Forklift licence (F endorsement)</w:t>
            </w:r>
          </w:p>
          <w:p w14:paraId="6D8C416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Current First Aid Certificate</w:t>
            </w:r>
          </w:p>
          <w:p w14:paraId="38B60BD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Good command of written / spoken English</w:t>
            </w:r>
          </w:p>
          <w:p w14:paraId="3AF242C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2 years’ supermarket experience</w:t>
            </w:r>
          </w:p>
          <w:p w14:paraId="7AF995A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Supervisory experience</w:t>
            </w:r>
          </w:p>
          <w:p w14:paraId="72BAC6F5" w14:textId="53EFFA91"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Clean driver’s licence</w:t>
            </w:r>
          </w:p>
        </w:tc>
      </w:tr>
    </w:tbl>
    <w:p w14:paraId="0B631914" w14:textId="1E9A4133" w:rsidR="0038668D" w:rsidRDefault="0038668D" w:rsidP="00041764">
      <w:pPr>
        <w:spacing w:after="0"/>
      </w:pPr>
    </w:p>
    <w:tbl>
      <w:tblPr>
        <w:tblStyle w:val="TableGrid"/>
        <w:tblW w:w="9067" w:type="dxa"/>
        <w:tblLook w:val="04A0" w:firstRow="1" w:lastRow="0" w:firstColumn="1" w:lastColumn="0" w:noHBand="0" w:noVBand="1"/>
      </w:tblPr>
      <w:tblGrid>
        <w:gridCol w:w="9067"/>
      </w:tblGrid>
      <w:tr w:rsidR="0038668D" w:rsidRPr="0038668D" w14:paraId="090FCE43" w14:textId="77777777" w:rsidTr="0038668D">
        <w:tc>
          <w:tcPr>
            <w:tcW w:w="9067" w:type="dxa"/>
            <w:shd w:val="clear" w:color="auto" w:fill="00B050"/>
          </w:tcPr>
          <w:p w14:paraId="793BE010" w14:textId="74AE19A4" w:rsidR="0038668D" w:rsidRPr="0038668D" w:rsidRDefault="0038668D" w:rsidP="002E689E">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SIGNATURE</w:t>
            </w:r>
          </w:p>
        </w:tc>
      </w:tr>
      <w:tr w:rsidR="0038668D" w14:paraId="5DC96EC1" w14:textId="77777777" w:rsidTr="0038668D">
        <w:tc>
          <w:tcPr>
            <w:tcW w:w="9067" w:type="dxa"/>
          </w:tcPr>
          <w:p w14:paraId="73884B10" w14:textId="77777777" w:rsidR="0038668D" w:rsidRPr="0038668D" w:rsidRDefault="0038668D" w:rsidP="0038668D">
            <w:pPr>
              <w:widowControl w:val="0"/>
              <w:kinsoku w:val="0"/>
              <w:overflowPunct w:val="0"/>
              <w:autoSpaceDE w:val="0"/>
              <w:autoSpaceDN w:val="0"/>
              <w:adjustRightInd w:val="0"/>
              <w:spacing w:before="120" w:after="120"/>
              <w:ind w:left="33"/>
              <w:rPr>
                <w:rFonts w:ascii="Avenir" w:eastAsia="Times New Roman" w:hAnsi="Avenir" w:cs="Avenir"/>
                <w:color w:val="1D1D1B"/>
                <w:sz w:val="18"/>
                <w:szCs w:val="18"/>
                <w:lang w:eastAsia="en-NZ"/>
              </w:rPr>
            </w:pPr>
            <w:r w:rsidRPr="0038668D">
              <w:rPr>
                <w:rFonts w:ascii="Avenir" w:eastAsia="Times New Roman" w:hAnsi="Avenir" w:cs="Avenir"/>
                <w:color w:val="1D1D1B"/>
                <w:sz w:val="18"/>
                <w:szCs w:val="18"/>
                <w:lang w:eastAsia="en-NZ"/>
              </w:rPr>
              <w:t>I have read and understood this Job Description:</w:t>
            </w:r>
          </w:p>
          <w:p w14:paraId="4EB48FA9" w14:textId="77777777" w:rsidR="0038668D" w:rsidRPr="00F34582" w:rsidRDefault="0038668D" w:rsidP="0038668D">
            <w:pPr>
              <w:pStyle w:val="BodyText"/>
              <w:kinsoku w:val="0"/>
              <w:overflowPunct w:val="0"/>
              <w:spacing w:before="0"/>
              <w:ind w:left="284" w:firstLine="0"/>
              <w:rPr>
                <w:sz w:val="20"/>
                <w:szCs w:val="20"/>
              </w:rPr>
            </w:pPr>
          </w:p>
          <w:p w14:paraId="7FF82121" w14:textId="07C544BC" w:rsidR="0038668D" w:rsidRPr="00F34582" w:rsidRDefault="0038668D" w:rsidP="0041794D">
            <w:pPr>
              <w:pStyle w:val="BodyText"/>
              <w:tabs>
                <w:tab w:val="left" w:pos="5159"/>
              </w:tabs>
              <w:kinsoku w:val="0"/>
              <w:overflowPunct w:val="0"/>
              <w:spacing w:before="0"/>
              <w:ind w:left="284" w:firstLine="0"/>
              <w:rPr>
                <w:sz w:val="20"/>
                <w:szCs w:val="20"/>
              </w:rPr>
            </w:pPr>
            <w:r w:rsidRPr="00F34582">
              <w:rPr>
                <w:noProof/>
                <w:sz w:val="20"/>
                <w:szCs w:val="20"/>
              </w:rPr>
              <mc:AlternateContent>
                <mc:Choice Requires="wpg">
                  <w:drawing>
                    <wp:inline distT="0" distB="0" distL="0" distR="0" wp14:anchorId="1BEA6D8D" wp14:editId="0B79683B">
                      <wp:extent cx="2295525" cy="12700"/>
                      <wp:effectExtent l="9525" t="9525"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6"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5F0735" id="Group 5"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">
                      <v:shape id="Freeform 6"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" path="m,l3602,e" filled="f" strokecolor="#1c1c1a" strokeweight=".2mm">
                        <v:path arrowok="t" o:connecttype="custom" o:connectlocs="0,0;3602,0" o:connectangles="0,0"/>
                      </v:shape>
                      <w10:anchorlock/>
                    </v:group>
                  </w:pict>
                </mc:Fallback>
              </mc:AlternateContent>
            </w:r>
            <w:r w:rsidR="0041794D">
              <w:rPr>
                <w:sz w:val="20"/>
                <w:szCs w:val="20"/>
              </w:rPr>
              <w:tab/>
            </w:r>
            <w:r w:rsidR="0041794D" w:rsidRPr="00F34582">
              <w:rPr>
                <w:noProof/>
                <w:sz w:val="20"/>
                <w:szCs w:val="20"/>
              </w:rPr>
              <mc:AlternateContent>
                <mc:Choice Requires="wpg">
                  <w:drawing>
                    <wp:inline distT="0" distB="0" distL="0" distR="0" wp14:anchorId="55BA9D1B" wp14:editId="7329F384">
                      <wp:extent cx="2295525" cy="12700"/>
                      <wp:effectExtent l="9525" t="9525"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B73096" id="Group 5"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">
                      <v:shape id="Freeform 6"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63831ED2" w14:textId="051E9621" w:rsidR="0038668D" w:rsidRPr="00F34582" w:rsidRDefault="0038668D" w:rsidP="0038668D">
            <w:pPr>
              <w:pStyle w:val="BodyText"/>
              <w:tabs>
                <w:tab w:val="left" w:pos="5308"/>
              </w:tabs>
              <w:kinsoku w:val="0"/>
              <w:overflowPunct w:val="0"/>
              <w:spacing w:before="0" w:line="20" w:lineRule="exact"/>
              <w:ind w:left="284" w:firstLine="0"/>
              <w:rPr>
                <w:sz w:val="20"/>
                <w:szCs w:val="20"/>
              </w:rPr>
            </w:pPr>
            <w:r w:rsidRPr="00F34582">
              <w:rPr>
                <w:sz w:val="20"/>
                <w:szCs w:val="20"/>
              </w:rPr>
              <w:tab/>
            </w:r>
          </w:p>
          <w:p w14:paraId="148C19E0" w14:textId="673CE887" w:rsidR="0038668D" w:rsidRPr="0038668D" w:rsidRDefault="0038668D" w:rsidP="0041794D">
            <w:pPr>
              <w:pStyle w:val="BodyText"/>
              <w:tabs>
                <w:tab w:val="left" w:pos="5136"/>
              </w:tabs>
              <w:kinsoku w:val="0"/>
              <w:overflowPunct w:val="0"/>
              <w:spacing w:before="20"/>
              <w:ind w:left="284" w:firstLine="0"/>
              <w:rPr>
                <w:rFonts w:ascii="Arial" w:hAnsi="Arial" w:cs="Arial"/>
                <w:color w:val="000000"/>
                <w:sz w:val="20"/>
                <w:szCs w:val="20"/>
              </w:rPr>
            </w:pPr>
            <w:r w:rsidRPr="00F34582">
              <w:rPr>
                <w:rFonts w:ascii="Arial" w:hAnsi="Arial" w:cs="Arial"/>
                <w:color w:val="1D1D1B"/>
                <w:sz w:val="20"/>
                <w:szCs w:val="20"/>
              </w:rPr>
              <w:t>Signature</w:t>
            </w:r>
            <w:r w:rsidR="0041794D">
              <w:rPr>
                <w:rFonts w:ascii="Arial" w:hAnsi="Arial" w:cs="Arial"/>
                <w:color w:val="1D1D1B"/>
                <w:sz w:val="20"/>
                <w:szCs w:val="20"/>
              </w:rPr>
              <w:tab/>
            </w:r>
            <w:r w:rsidRPr="00F34582">
              <w:rPr>
                <w:rFonts w:ascii="Arial" w:hAnsi="Arial" w:cs="Arial"/>
                <w:color w:val="1D1D1B"/>
                <w:sz w:val="20"/>
                <w:szCs w:val="20"/>
              </w:rPr>
              <w:t>Date</w:t>
            </w:r>
          </w:p>
        </w:tc>
      </w:tr>
    </w:tbl>
    <w:p w14:paraId="1EC403EB" w14:textId="77777777" w:rsidR="0038668D" w:rsidRDefault="0038668D" w:rsidP="00041764">
      <w:pPr>
        <w:spacing w:after="0"/>
      </w:pPr>
    </w:p>
    <w:sectPr w:rsidR="0038668D" w:rsidSect="00CA4558">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 w15:restartNumberingAfterBreak="0">
    <w:nsid w:val="100376E1"/>
    <w:multiLevelType w:val="multilevel"/>
    <w:tmpl w:val="E7CE856A"/>
    <w:lvl w:ilvl="0">
      <w:numFmt w:val="bullet"/>
      <w:lvlText w:val="•"/>
      <w:lvlJc w:val="left"/>
      <w:pPr>
        <w:ind w:left="866" w:hanging="360"/>
      </w:pPr>
      <w:rPr>
        <w:rFonts w:ascii="Avenir" w:hAnsi="Avenir"/>
        <w:b w:val="0"/>
        <w:color w:val="1D1D1B"/>
        <w:w w:val="100"/>
        <w:sz w:val="18"/>
      </w:rPr>
    </w:lvl>
    <w:lvl w:ilvl="1">
      <w:start w:val="1"/>
      <w:numFmt w:val="bullet"/>
      <w:lvlText w:val="o"/>
      <w:lvlJc w:val="left"/>
      <w:pPr>
        <w:ind w:left="1345" w:hanging="360"/>
      </w:pPr>
      <w:rPr>
        <w:rFonts w:ascii="Courier New" w:hAnsi="Courier New" w:cs="Courier New" w:hint="default"/>
      </w:r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3" w15:restartNumberingAfterBreak="0">
    <w:nsid w:val="372A7378"/>
    <w:multiLevelType w:val="multilevel"/>
    <w:tmpl w:val="234C8056"/>
    <w:lvl w:ilvl="0">
      <w:numFmt w:val="bullet"/>
      <w:lvlText w:val="•"/>
      <w:lvlJc w:val="left"/>
      <w:pPr>
        <w:ind w:left="866" w:hanging="360"/>
      </w:pPr>
      <w:rPr>
        <w:rFonts w:ascii="Avenir" w:hAnsi="Avenir"/>
        <w:b w:val="0"/>
        <w:color w:val="1D1D1B"/>
        <w:w w:val="100"/>
        <w:sz w:val="18"/>
      </w:rPr>
    </w:lvl>
    <w:lvl w:ilvl="1">
      <w:start w:val="1"/>
      <w:numFmt w:val="bullet"/>
      <w:lvlText w:val="o"/>
      <w:lvlJc w:val="left"/>
      <w:pPr>
        <w:ind w:left="1345" w:hanging="360"/>
      </w:pPr>
      <w:rPr>
        <w:rFonts w:ascii="Courier New" w:hAnsi="Courier New" w:cs="Courier New" w:hint="default"/>
      </w:r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4" w15:restartNumberingAfterBreak="0">
    <w:nsid w:val="3DF75A8A"/>
    <w:multiLevelType w:val="hybridMultilevel"/>
    <w:tmpl w:val="433A79F4"/>
    <w:lvl w:ilvl="0" w:tplc="14090001">
      <w:start w:val="1"/>
      <w:numFmt w:val="bullet"/>
      <w:lvlText w:val=""/>
      <w:lvlJc w:val="left"/>
      <w:pPr>
        <w:ind w:left="168" w:hanging="360"/>
      </w:pPr>
      <w:rPr>
        <w:rFonts w:ascii="Symbol" w:hAnsi="Symbol" w:hint="default"/>
      </w:rPr>
    </w:lvl>
    <w:lvl w:ilvl="1" w:tplc="14090003" w:tentative="1">
      <w:start w:val="1"/>
      <w:numFmt w:val="bullet"/>
      <w:lvlText w:val="o"/>
      <w:lvlJc w:val="left"/>
      <w:pPr>
        <w:ind w:left="888" w:hanging="360"/>
      </w:pPr>
      <w:rPr>
        <w:rFonts w:ascii="Courier New" w:hAnsi="Courier New" w:cs="Courier New" w:hint="default"/>
      </w:rPr>
    </w:lvl>
    <w:lvl w:ilvl="2" w:tplc="14090005" w:tentative="1">
      <w:start w:val="1"/>
      <w:numFmt w:val="bullet"/>
      <w:lvlText w:val=""/>
      <w:lvlJc w:val="left"/>
      <w:pPr>
        <w:ind w:left="1608" w:hanging="360"/>
      </w:pPr>
      <w:rPr>
        <w:rFonts w:ascii="Wingdings" w:hAnsi="Wingdings" w:hint="default"/>
      </w:rPr>
    </w:lvl>
    <w:lvl w:ilvl="3" w:tplc="14090001" w:tentative="1">
      <w:start w:val="1"/>
      <w:numFmt w:val="bullet"/>
      <w:lvlText w:val=""/>
      <w:lvlJc w:val="left"/>
      <w:pPr>
        <w:ind w:left="2328" w:hanging="360"/>
      </w:pPr>
      <w:rPr>
        <w:rFonts w:ascii="Symbol" w:hAnsi="Symbol" w:hint="default"/>
      </w:rPr>
    </w:lvl>
    <w:lvl w:ilvl="4" w:tplc="14090003" w:tentative="1">
      <w:start w:val="1"/>
      <w:numFmt w:val="bullet"/>
      <w:lvlText w:val="o"/>
      <w:lvlJc w:val="left"/>
      <w:pPr>
        <w:ind w:left="3048" w:hanging="360"/>
      </w:pPr>
      <w:rPr>
        <w:rFonts w:ascii="Courier New" w:hAnsi="Courier New" w:cs="Courier New" w:hint="default"/>
      </w:rPr>
    </w:lvl>
    <w:lvl w:ilvl="5" w:tplc="14090005" w:tentative="1">
      <w:start w:val="1"/>
      <w:numFmt w:val="bullet"/>
      <w:lvlText w:val=""/>
      <w:lvlJc w:val="left"/>
      <w:pPr>
        <w:ind w:left="3768" w:hanging="360"/>
      </w:pPr>
      <w:rPr>
        <w:rFonts w:ascii="Wingdings" w:hAnsi="Wingdings" w:hint="default"/>
      </w:rPr>
    </w:lvl>
    <w:lvl w:ilvl="6" w:tplc="14090001" w:tentative="1">
      <w:start w:val="1"/>
      <w:numFmt w:val="bullet"/>
      <w:lvlText w:val=""/>
      <w:lvlJc w:val="left"/>
      <w:pPr>
        <w:ind w:left="4488" w:hanging="360"/>
      </w:pPr>
      <w:rPr>
        <w:rFonts w:ascii="Symbol" w:hAnsi="Symbol" w:hint="default"/>
      </w:rPr>
    </w:lvl>
    <w:lvl w:ilvl="7" w:tplc="14090003" w:tentative="1">
      <w:start w:val="1"/>
      <w:numFmt w:val="bullet"/>
      <w:lvlText w:val="o"/>
      <w:lvlJc w:val="left"/>
      <w:pPr>
        <w:ind w:left="5208" w:hanging="360"/>
      </w:pPr>
      <w:rPr>
        <w:rFonts w:ascii="Courier New" w:hAnsi="Courier New" w:cs="Courier New" w:hint="default"/>
      </w:rPr>
    </w:lvl>
    <w:lvl w:ilvl="8" w:tplc="14090005" w:tentative="1">
      <w:start w:val="1"/>
      <w:numFmt w:val="bullet"/>
      <w:lvlText w:val=""/>
      <w:lvlJc w:val="left"/>
      <w:pPr>
        <w:ind w:left="5928" w:hanging="360"/>
      </w:pPr>
      <w:rPr>
        <w:rFonts w:ascii="Wingdings" w:hAnsi="Wingdings" w:hint="default"/>
      </w:rPr>
    </w:lvl>
  </w:abstractNum>
  <w:abstractNum w:abstractNumId="5" w15:restartNumberingAfterBreak="0">
    <w:nsid w:val="44D559B8"/>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6" w15:restartNumberingAfterBreak="0">
    <w:nsid w:val="730D0622"/>
    <w:multiLevelType w:val="hybridMultilevel"/>
    <w:tmpl w:val="CCC8A7B8"/>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3956409">
    <w:abstractNumId w:val="4"/>
  </w:num>
  <w:num w:numId="2" w16cid:durableId="1193769315">
    <w:abstractNumId w:val="5"/>
  </w:num>
  <w:num w:numId="3" w16cid:durableId="1317025660">
    <w:abstractNumId w:val="0"/>
  </w:num>
  <w:num w:numId="4" w16cid:durableId="1123618310">
    <w:abstractNumId w:val="3"/>
  </w:num>
  <w:num w:numId="5" w16cid:durableId="1420786335">
    <w:abstractNumId w:val="2"/>
  </w:num>
  <w:num w:numId="6" w16cid:durableId="1893155931">
    <w:abstractNumId w:val="6"/>
  </w:num>
  <w:num w:numId="7" w16cid:durableId="196353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4"/>
    <w:rsid w:val="00041764"/>
    <w:rsid w:val="001002FF"/>
    <w:rsid w:val="002748B4"/>
    <w:rsid w:val="0038668D"/>
    <w:rsid w:val="003F435F"/>
    <w:rsid w:val="0040553F"/>
    <w:rsid w:val="0041794D"/>
    <w:rsid w:val="006D4E64"/>
    <w:rsid w:val="007909EA"/>
    <w:rsid w:val="009A1392"/>
    <w:rsid w:val="00BF3284"/>
    <w:rsid w:val="00CA4558"/>
    <w:rsid w:val="00CB0896"/>
    <w:rsid w:val="00D76C4E"/>
    <w:rsid w:val="00E62B57"/>
    <w:rsid w:val="00F15C8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6F26"/>
  <w15:chartTrackingRefBased/>
  <w15:docId w15:val="{0A3AD318-7D57-404C-AE47-A0496915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1764"/>
    <w:pPr>
      <w:widowControl w:val="0"/>
      <w:autoSpaceDE w:val="0"/>
      <w:autoSpaceDN w:val="0"/>
      <w:adjustRightInd w:val="0"/>
      <w:spacing w:after="0" w:line="240" w:lineRule="auto"/>
      <w:ind w:left="650"/>
      <w:outlineLvl w:val="0"/>
    </w:pPr>
    <w:rPr>
      <w:rFonts w:ascii="Avenir Black" w:eastAsiaTheme="minorEastAsia"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table" w:styleId="TableGrid">
    <w:name w:val="Table Grid"/>
    <w:basedOn w:val="TableNormal"/>
    <w:uiPriority w:val="39"/>
    <w:rsid w:val="0004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1764"/>
    <w:pPr>
      <w:widowControl w:val="0"/>
      <w:autoSpaceDE w:val="0"/>
      <w:autoSpaceDN w:val="0"/>
      <w:adjustRightInd w:val="0"/>
      <w:spacing w:before="67" w:after="0" w:line="240" w:lineRule="auto"/>
      <w:ind w:left="1010" w:hanging="360"/>
    </w:pPr>
    <w:rPr>
      <w:rFonts w:ascii="Avenir" w:eastAsiaTheme="minorEastAsia" w:hAnsi="Avenir" w:cs="Avenir"/>
      <w:sz w:val="18"/>
      <w:szCs w:val="18"/>
      <w:lang w:eastAsia="en-NZ"/>
    </w:rPr>
  </w:style>
  <w:style w:type="character" w:customStyle="1" w:styleId="BodyTextChar">
    <w:name w:val="Body Text Char"/>
    <w:basedOn w:val="DefaultParagraphFont"/>
    <w:link w:val="BodyText"/>
    <w:uiPriority w:val="1"/>
    <w:rsid w:val="00041764"/>
    <w:rPr>
      <w:rFonts w:ascii="Avenir" w:eastAsiaTheme="minorEastAsia" w:hAnsi="Avenir" w:cs="Avenir"/>
      <w:sz w:val="18"/>
      <w:szCs w:val="18"/>
      <w:lang w:eastAsia="en-NZ"/>
    </w:rPr>
  </w:style>
  <w:style w:type="paragraph" w:styleId="ListParagraph">
    <w:name w:val="List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character" w:customStyle="1" w:styleId="Heading1Char">
    <w:name w:val="Heading 1 Char"/>
    <w:basedOn w:val="DefaultParagraphFont"/>
    <w:link w:val="Heading1"/>
    <w:uiPriority w:val="9"/>
    <w:rsid w:val="00041764"/>
    <w:rPr>
      <w:rFonts w:ascii="Avenir Black" w:eastAsiaTheme="minorEastAsia" w:hAnsi="Avenir Black" w:cs="Avenir Black"/>
      <w:b/>
      <w:bCs/>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5155">
      <w:bodyDiv w:val="1"/>
      <w:marLeft w:val="0"/>
      <w:marRight w:val="0"/>
      <w:marTop w:val="0"/>
      <w:marBottom w:val="0"/>
      <w:divBdr>
        <w:top w:val="none" w:sz="0" w:space="0" w:color="auto"/>
        <w:left w:val="none" w:sz="0" w:space="0" w:color="auto"/>
        <w:bottom w:val="none" w:sz="0" w:space="0" w:color="auto"/>
        <w:right w:val="none" w:sz="0" w:space="0" w:color="auto"/>
      </w:divBdr>
    </w:div>
    <w:div w:id="16568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Data" Target="diagrams/data1.xml"/><Relationship Id="rId5" Type="http://schemas.openxmlformats.org/officeDocument/2006/relationships/customXml" Target="../customXml/item5.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2BA33E-5339-4389-B9BA-0062CCE9F0FF}"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NZ"/>
        </a:p>
      </dgm:t>
    </dgm:pt>
    <dgm:pt modelId="{DC468AE3-281E-4B88-A18B-E8D45ED98FEC}">
      <dgm:prSet custT="1"/>
      <dgm:spPr>
        <a:solidFill>
          <a:srgbClr val="00B050"/>
        </a:solidFill>
        <a:ln>
          <a:solidFill>
            <a:schemeClr val="tx1"/>
          </a:solidFill>
        </a:ln>
      </dgm:spPr>
      <dgm:t>
        <a:bodyPr/>
        <a:lstStyle/>
        <a:p>
          <a:pPr marR="0" algn="ctr" rtl="0"/>
          <a:r>
            <a:rPr lang="en-NZ" sz="1200" b="1" i="0" u="none" strike="noStrike" baseline="0">
              <a:solidFill>
                <a:schemeClr val="tx1"/>
              </a:solidFill>
              <a:latin typeface="Avenir"/>
            </a:rPr>
            <a:t>Owner/ Operator</a:t>
          </a:r>
          <a:endParaRPr lang="en-NZ" sz="1200" b="1">
            <a:solidFill>
              <a:schemeClr val="tx1"/>
            </a:solidFill>
            <a:latin typeface="Avenir"/>
          </a:endParaRPr>
        </a:p>
      </dgm:t>
    </dgm:pt>
    <dgm:pt modelId="{8F3090A3-FCFB-420E-AD39-6F7777F64B7C}" type="parTrans" cxnId="{6DB9C254-F255-446F-B287-B9B452616432}">
      <dgm:prSet/>
      <dgm:spPr/>
      <dgm:t>
        <a:bodyPr/>
        <a:lstStyle/>
        <a:p>
          <a:pPr algn="ctr"/>
          <a:endParaRPr lang="en-NZ" sz="1000" b="1">
            <a:latin typeface="Avenir"/>
          </a:endParaRPr>
        </a:p>
      </dgm:t>
    </dgm:pt>
    <dgm:pt modelId="{161FB0D4-DD3F-409A-8E5A-04900CA15E22}" type="sibTrans" cxnId="{6DB9C254-F255-446F-B287-B9B452616432}">
      <dgm:prSet/>
      <dgm:spPr>
        <a:solidFill>
          <a:srgbClr val="92D050"/>
        </a:solidFill>
        <a:ln>
          <a:solidFill>
            <a:schemeClr val="tx1"/>
          </a:solidFill>
        </a:ln>
      </dgm:spPr>
      <dgm:t>
        <a:bodyPr/>
        <a:lstStyle/>
        <a:p>
          <a:pPr algn="ctr"/>
          <a:endParaRPr lang="en-NZ" sz="1000" b="1">
            <a:latin typeface="Avenir"/>
          </a:endParaRPr>
        </a:p>
      </dgm:t>
    </dgm:pt>
    <dgm:pt modelId="{21E1F3D8-E77F-48D2-A375-67A1353F9865}">
      <dgm:prSet custT="1"/>
      <dgm:spPr>
        <a:solidFill>
          <a:srgbClr val="00B050"/>
        </a:solidFill>
        <a:ln>
          <a:solidFill>
            <a:schemeClr val="tx1"/>
          </a:solidFill>
        </a:ln>
      </dgm:spPr>
      <dgm:t>
        <a:bodyPr/>
        <a:lstStyle/>
        <a:p>
          <a:pPr algn="ctr"/>
          <a:r>
            <a:rPr lang="en-NZ" sz="1200" b="1" i="0" u="none" strike="noStrike" baseline="0">
              <a:solidFill>
                <a:schemeClr val="tx1"/>
              </a:solidFill>
              <a:latin typeface="Avenir"/>
            </a:rPr>
            <a:t>Store Manager</a:t>
          </a:r>
          <a:endParaRPr lang="en-NZ" sz="1200" b="1">
            <a:solidFill>
              <a:schemeClr val="tx1"/>
            </a:solidFill>
            <a:latin typeface="Avenir"/>
          </a:endParaRPr>
        </a:p>
      </dgm:t>
    </dgm:pt>
    <dgm:pt modelId="{3BAAA29F-8EE9-493F-8C3A-66586EF81F6A}" type="parTrans" cxnId="{A04170D4-EFED-4BDA-A811-E4DDF04CB955}">
      <dgm:prSet/>
      <dgm:spPr/>
      <dgm:t>
        <a:bodyPr/>
        <a:lstStyle/>
        <a:p>
          <a:pPr algn="ctr"/>
          <a:endParaRPr lang="en-NZ" b="1">
            <a:latin typeface="Avenir"/>
          </a:endParaRPr>
        </a:p>
      </dgm:t>
    </dgm:pt>
    <dgm:pt modelId="{829E5631-7BE1-4338-9238-8CC93A1E4C36}" type="sibTrans" cxnId="{A04170D4-EFED-4BDA-A811-E4DDF04CB955}">
      <dgm:prSet/>
      <dgm:spPr>
        <a:solidFill>
          <a:srgbClr val="92D050"/>
        </a:solidFill>
        <a:ln>
          <a:solidFill>
            <a:schemeClr val="tx1"/>
          </a:solidFill>
        </a:ln>
      </dgm:spPr>
      <dgm:t>
        <a:bodyPr/>
        <a:lstStyle/>
        <a:p>
          <a:pPr algn="ctr"/>
          <a:endParaRPr lang="en-NZ" b="1">
            <a:latin typeface="Avenir"/>
          </a:endParaRPr>
        </a:p>
      </dgm:t>
    </dgm:pt>
    <dgm:pt modelId="{F94E72DE-757F-4154-BCD4-9A268C8AE1E9}">
      <dgm:prSet custT="1"/>
      <dgm:spPr>
        <a:solidFill>
          <a:srgbClr val="00B050"/>
        </a:solidFill>
        <a:ln>
          <a:solidFill>
            <a:schemeClr val="tx1"/>
          </a:solidFill>
        </a:ln>
      </dgm:spPr>
      <dgm:t>
        <a:bodyPr/>
        <a:lstStyle/>
        <a:p>
          <a:pPr algn="ctr"/>
          <a:r>
            <a:rPr lang="en-NZ" sz="1200" b="1">
              <a:solidFill>
                <a:schemeClr val="tx1"/>
              </a:solidFill>
              <a:latin typeface="Avenir"/>
            </a:rPr>
            <a:t>Duty Manager</a:t>
          </a:r>
        </a:p>
      </dgm:t>
    </dgm:pt>
    <dgm:pt modelId="{E6A1DFBF-1964-4870-950A-8096625F167A}" type="parTrans" cxnId="{033A6F1E-8E67-41BE-A613-CB4FD5B526F3}">
      <dgm:prSet/>
      <dgm:spPr/>
      <dgm:t>
        <a:bodyPr/>
        <a:lstStyle/>
        <a:p>
          <a:pPr algn="ctr"/>
          <a:endParaRPr lang="en-NZ" b="1">
            <a:latin typeface="Avenir"/>
          </a:endParaRPr>
        </a:p>
      </dgm:t>
    </dgm:pt>
    <dgm:pt modelId="{3998FFF8-3BC2-4A4A-BC51-7CC188ACCC84}" type="sibTrans" cxnId="{033A6F1E-8E67-41BE-A613-CB4FD5B526F3}">
      <dgm:prSet/>
      <dgm:spPr>
        <a:solidFill>
          <a:srgbClr val="92D050"/>
        </a:solidFill>
        <a:ln>
          <a:solidFill>
            <a:schemeClr val="tx1"/>
          </a:solidFill>
        </a:ln>
      </dgm:spPr>
      <dgm:t>
        <a:bodyPr/>
        <a:lstStyle/>
        <a:p>
          <a:pPr algn="ctr"/>
          <a:endParaRPr lang="en-NZ" b="1">
            <a:latin typeface="Avenir"/>
          </a:endParaRPr>
        </a:p>
      </dgm:t>
    </dgm:pt>
    <dgm:pt modelId="{96625C90-1642-4554-8C6B-B6ECD8CBD520}">
      <dgm:prSet custT="1"/>
      <dgm:spPr>
        <a:solidFill>
          <a:srgbClr val="00B050"/>
        </a:solidFill>
        <a:ln>
          <a:solidFill>
            <a:schemeClr val="tx1"/>
          </a:solidFill>
        </a:ln>
      </dgm:spPr>
      <dgm:t>
        <a:bodyPr/>
        <a:lstStyle/>
        <a:p>
          <a:pPr algn="ctr"/>
          <a:r>
            <a:rPr lang="en-NZ" sz="1200" b="1">
              <a:solidFill>
                <a:schemeClr val="tx1"/>
              </a:solidFill>
              <a:latin typeface="Avenir"/>
            </a:rPr>
            <a:t>Store Assistants</a:t>
          </a:r>
        </a:p>
      </dgm:t>
    </dgm:pt>
    <dgm:pt modelId="{7FDFAD0A-1869-4AB8-881B-43BBAF37F8E2}" type="parTrans" cxnId="{9B6A553E-F438-47ED-966D-A449CBF76032}">
      <dgm:prSet/>
      <dgm:spPr/>
      <dgm:t>
        <a:bodyPr/>
        <a:lstStyle/>
        <a:p>
          <a:pPr algn="ctr"/>
          <a:endParaRPr lang="en-NZ" b="1">
            <a:latin typeface="Avenir"/>
          </a:endParaRPr>
        </a:p>
      </dgm:t>
    </dgm:pt>
    <dgm:pt modelId="{F75D1E4F-10E7-4C92-9E9E-0865B39F2E95}" type="sibTrans" cxnId="{9B6A553E-F438-47ED-966D-A449CBF76032}">
      <dgm:prSet/>
      <dgm:spPr/>
      <dgm:t>
        <a:bodyPr/>
        <a:lstStyle/>
        <a:p>
          <a:pPr algn="ctr"/>
          <a:endParaRPr lang="en-NZ" b="1">
            <a:latin typeface="Avenir"/>
          </a:endParaRPr>
        </a:p>
      </dgm:t>
    </dgm:pt>
    <dgm:pt modelId="{25B7954C-59E6-42CF-BB33-C4CBCDE1B484}" type="pres">
      <dgm:prSet presAssocID="{D82BA33E-5339-4389-B9BA-0062CCE9F0FF}" presName="linearFlow" presStyleCnt="0">
        <dgm:presLayoutVars>
          <dgm:resizeHandles val="exact"/>
        </dgm:presLayoutVars>
      </dgm:prSet>
      <dgm:spPr/>
    </dgm:pt>
    <dgm:pt modelId="{C7CDF806-A1C4-4EF4-B2ED-DA3F0F965AC2}" type="pres">
      <dgm:prSet presAssocID="{DC468AE3-281E-4B88-A18B-E8D45ED98FEC}" presName="node" presStyleLbl="node1" presStyleIdx="0" presStyleCnt="4" custScaleX="264670">
        <dgm:presLayoutVars>
          <dgm:bulletEnabled val="1"/>
        </dgm:presLayoutVars>
      </dgm:prSet>
      <dgm:spPr/>
    </dgm:pt>
    <dgm:pt modelId="{E1FE9EA7-D488-4B16-A580-332806A169D1}" type="pres">
      <dgm:prSet presAssocID="{161FB0D4-DD3F-409A-8E5A-04900CA15E22}" presName="sibTrans" presStyleLbl="sibTrans2D1" presStyleIdx="0" presStyleCnt="3"/>
      <dgm:spPr/>
    </dgm:pt>
    <dgm:pt modelId="{9B3FC9CC-E6A6-4029-9F50-FE9CF88A6D2F}" type="pres">
      <dgm:prSet presAssocID="{161FB0D4-DD3F-409A-8E5A-04900CA15E22}" presName="connectorText" presStyleLbl="sibTrans2D1" presStyleIdx="0" presStyleCnt="3"/>
      <dgm:spPr/>
    </dgm:pt>
    <dgm:pt modelId="{34BC01CD-5660-4BC2-88AA-3A21309D2247}" type="pres">
      <dgm:prSet presAssocID="{21E1F3D8-E77F-48D2-A375-67A1353F9865}" presName="node" presStyleLbl="node1" presStyleIdx="1" presStyleCnt="4" custScaleX="264670">
        <dgm:presLayoutVars>
          <dgm:bulletEnabled val="1"/>
        </dgm:presLayoutVars>
      </dgm:prSet>
      <dgm:spPr/>
    </dgm:pt>
    <dgm:pt modelId="{BED35E83-1011-4427-8A03-96A96749653C}" type="pres">
      <dgm:prSet presAssocID="{829E5631-7BE1-4338-9238-8CC93A1E4C36}" presName="sibTrans" presStyleLbl="sibTrans2D1" presStyleIdx="1" presStyleCnt="3"/>
      <dgm:spPr/>
    </dgm:pt>
    <dgm:pt modelId="{BC617D4E-568C-463E-9060-06982D5A92E3}" type="pres">
      <dgm:prSet presAssocID="{829E5631-7BE1-4338-9238-8CC93A1E4C36}" presName="connectorText" presStyleLbl="sibTrans2D1" presStyleIdx="1" presStyleCnt="3"/>
      <dgm:spPr/>
    </dgm:pt>
    <dgm:pt modelId="{F31B2597-276E-492A-BE96-8CCE8D0477EE}" type="pres">
      <dgm:prSet presAssocID="{F94E72DE-757F-4154-BCD4-9A268C8AE1E9}" presName="node" presStyleLbl="node1" presStyleIdx="2" presStyleCnt="4" custScaleX="264670">
        <dgm:presLayoutVars>
          <dgm:bulletEnabled val="1"/>
        </dgm:presLayoutVars>
      </dgm:prSet>
      <dgm:spPr/>
    </dgm:pt>
    <dgm:pt modelId="{B3C53BC4-159E-487C-B0AC-0C9B7CEBB928}" type="pres">
      <dgm:prSet presAssocID="{3998FFF8-3BC2-4A4A-BC51-7CC188ACCC84}" presName="sibTrans" presStyleLbl="sibTrans2D1" presStyleIdx="2" presStyleCnt="3"/>
      <dgm:spPr/>
    </dgm:pt>
    <dgm:pt modelId="{C63E43EE-E680-428C-8C75-9103FF40149B}" type="pres">
      <dgm:prSet presAssocID="{3998FFF8-3BC2-4A4A-BC51-7CC188ACCC84}" presName="connectorText" presStyleLbl="sibTrans2D1" presStyleIdx="2" presStyleCnt="3"/>
      <dgm:spPr/>
    </dgm:pt>
    <dgm:pt modelId="{AB780E6A-6C9A-45C3-8746-EE6EE993D5B3}" type="pres">
      <dgm:prSet presAssocID="{96625C90-1642-4554-8C6B-B6ECD8CBD520}" presName="node" presStyleLbl="node1" presStyleIdx="3" presStyleCnt="4" custScaleX="264670">
        <dgm:presLayoutVars>
          <dgm:bulletEnabled val="1"/>
        </dgm:presLayoutVars>
      </dgm:prSet>
      <dgm:spPr/>
    </dgm:pt>
  </dgm:ptLst>
  <dgm:cxnLst>
    <dgm:cxn modelId="{08ED2902-85A9-4EDB-B269-5F2E9DCBE6B9}" type="presOf" srcId="{96625C90-1642-4554-8C6B-B6ECD8CBD520}" destId="{AB780E6A-6C9A-45C3-8746-EE6EE993D5B3}" srcOrd="0" destOrd="0" presId="urn:microsoft.com/office/officeart/2005/8/layout/process2"/>
    <dgm:cxn modelId="{033A6F1E-8E67-41BE-A613-CB4FD5B526F3}" srcId="{D82BA33E-5339-4389-B9BA-0062CCE9F0FF}" destId="{F94E72DE-757F-4154-BCD4-9A268C8AE1E9}" srcOrd="2" destOrd="0" parTransId="{E6A1DFBF-1964-4870-950A-8096625F167A}" sibTransId="{3998FFF8-3BC2-4A4A-BC51-7CC188ACCC84}"/>
    <dgm:cxn modelId="{E6180020-DF02-43FB-896F-23AA37957895}" type="presOf" srcId="{D82BA33E-5339-4389-B9BA-0062CCE9F0FF}" destId="{25B7954C-59E6-42CF-BB33-C4CBCDE1B484}" srcOrd="0" destOrd="0" presId="urn:microsoft.com/office/officeart/2005/8/layout/process2"/>
    <dgm:cxn modelId="{78E60621-3F76-4421-B215-BB831CA6CA45}" type="presOf" srcId="{3998FFF8-3BC2-4A4A-BC51-7CC188ACCC84}" destId="{B3C53BC4-159E-487C-B0AC-0C9B7CEBB928}" srcOrd="0" destOrd="0" presId="urn:microsoft.com/office/officeart/2005/8/layout/process2"/>
    <dgm:cxn modelId="{EF89A324-37CB-4F99-9645-68579A58C894}" type="presOf" srcId="{3998FFF8-3BC2-4A4A-BC51-7CC188ACCC84}" destId="{C63E43EE-E680-428C-8C75-9103FF40149B}" srcOrd="1" destOrd="0" presId="urn:microsoft.com/office/officeart/2005/8/layout/process2"/>
    <dgm:cxn modelId="{0E00672D-967F-45EB-BB8D-838FC95936B0}" type="presOf" srcId="{DC468AE3-281E-4B88-A18B-E8D45ED98FEC}" destId="{C7CDF806-A1C4-4EF4-B2ED-DA3F0F965AC2}" srcOrd="0" destOrd="0" presId="urn:microsoft.com/office/officeart/2005/8/layout/process2"/>
    <dgm:cxn modelId="{9B6A553E-F438-47ED-966D-A449CBF76032}" srcId="{D82BA33E-5339-4389-B9BA-0062CCE9F0FF}" destId="{96625C90-1642-4554-8C6B-B6ECD8CBD520}" srcOrd="3" destOrd="0" parTransId="{7FDFAD0A-1869-4AB8-881B-43BBAF37F8E2}" sibTransId="{F75D1E4F-10E7-4C92-9E9E-0865B39F2E95}"/>
    <dgm:cxn modelId="{6DB9C254-F255-446F-B287-B9B452616432}" srcId="{D82BA33E-5339-4389-B9BA-0062CCE9F0FF}" destId="{DC468AE3-281E-4B88-A18B-E8D45ED98FEC}" srcOrd="0" destOrd="0" parTransId="{8F3090A3-FCFB-420E-AD39-6F7777F64B7C}" sibTransId="{161FB0D4-DD3F-409A-8E5A-04900CA15E22}"/>
    <dgm:cxn modelId="{F5E2579B-B8EE-4041-B3DB-59DC7C3D4A84}" type="presOf" srcId="{F94E72DE-757F-4154-BCD4-9A268C8AE1E9}" destId="{F31B2597-276E-492A-BE96-8CCE8D0477EE}" srcOrd="0" destOrd="0" presId="urn:microsoft.com/office/officeart/2005/8/layout/process2"/>
    <dgm:cxn modelId="{0FFF77A0-5C82-4661-8136-46FB7286E6DE}" type="presOf" srcId="{829E5631-7BE1-4338-9238-8CC93A1E4C36}" destId="{BC617D4E-568C-463E-9060-06982D5A92E3}" srcOrd="1" destOrd="0" presId="urn:microsoft.com/office/officeart/2005/8/layout/process2"/>
    <dgm:cxn modelId="{9533EBBB-042D-4FE5-944D-822CFEA5B287}" type="presOf" srcId="{21E1F3D8-E77F-48D2-A375-67A1353F9865}" destId="{34BC01CD-5660-4BC2-88AA-3A21309D2247}" srcOrd="0" destOrd="0" presId="urn:microsoft.com/office/officeart/2005/8/layout/process2"/>
    <dgm:cxn modelId="{A04170D4-EFED-4BDA-A811-E4DDF04CB955}" srcId="{D82BA33E-5339-4389-B9BA-0062CCE9F0FF}" destId="{21E1F3D8-E77F-48D2-A375-67A1353F9865}" srcOrd="1" destOrd="0" parTransId="{3BAAA29F-8EE9-493F-8C3A-66586EF81F6A}" sibTransId="{829E5631-7BE1-4338-9238-8CC93A1E4C36}"/>
    <dgm:cxn modelId="{D5BCE6E5-1B68-4952-A71D-0EAF73BDE178}" type="presOf" srcId="{829E5631-7BE1-4338-9238-8CC93A1E4C36}" destId="{BED35E83-1011-4427-8A03-96A96749653C}" srcOrd="0" destOrd="0" presId="urn:microsoft.com/office/officeart/2005/8/layout/process2"/>
    <dgm:cxn modelId="{F4EED3ED-6CD1-4733-897E-E417AF1BCA0D}" type="presOf" srcId="{161FB0D4-DD3F-409A-8E5A-04900CA15E22}" destId="{E1FE9EA7-D488-4B16-A580-332806A169D1}" srcOrd="0" destOrd="0" presId="urn:microsoft.com/office/officeart/2005/8/layout/process2"/>
    <dgm:cxn modelId="{A20612FF-66D5-4375-8128-915B9BC9DE26}" type="presOf" srcId="{161FB0D4-DD3F-409A-8E5A-04900CA15E22}" destId="{9B3FC9CC-E6A6-4029-9F50-FE9CF88A6D2F}" srcOrd="1" destOrd="0" presId="urn:microsoft.com/office/officeart/2005/8/layout/process2"/>
    <dgm:cxn modelId="{B8A3C642-6897-41E4-811B-62C8FC2A2F67}" type="presParOf" srcId="{25B7954C-59E6-42CF-BB33-C4CBCDE1B484}" destId="{C7CDF806-A1C4-4EF4-B2ED-DA3F0F965AC2}" srcOrd="0" destOrd="0" presId="urn:microsoft.com/office/officeart/2005/8/layout/process2"/>
    <dgm:cxn modelId="{0DFE4BDC-79CE-4FAC-AC4A-A27588FB811A}" type="presParOf" srcId="{25B7954C-59E6-42CF-BB33-C4CBCDE1B484}" destId="{E1FE9EA7-D488-4B16-A580-332806A169D1}" srcOrd="1" destOrd="0" presId="urn:microsoft.com/office/officeart/2005/8/layout/process2"/>
    <dgm:cxn modelId="{D21ABEE2-5DC6-417A-A62B-B97FD5A9ECC6}" type="presParOf" srcId="{E1FE9EA7-D488-4B16-A580-332806A169D1}" destId="{9B3FC9CC-E6A6-4029-9F50-FE9CF88A6D2F}" srcOrd="0" destOrd="0" presId="urn:microsoft.com/office/officeart/2005/8/layout/process2"/>
    <dgm:cxn modelId="{77B28242-ED55-48BB-A277-B35EA4D1FAB0}" type="presParOf" srcId="{25B7954C-59E6-42CF-BB33-C4CBCDE1B484}" destId="{34BC01CD-5660-4BC2-88AA-3A21309D2247}" srcOrd="2" destOrd="0" presId="urn:microsoft.com/office/officeart/2005/8/layout/process2"/>
    <dgm:cxn modelId="{88D8C21B-33A3-4A85-A1DC-51ABE1440241}" type="presParOf" srcId="{25B7954C-59E6-42CF-BB33-C4CBCDE1B484}" destId="{BED35E83-1011-4427-8A03-96A96749653C}" srcOrd="3" destOrd="0" presId="urn:microsoft.com/office/officeart/2005/8/layout/process2"/>
    <dgm:cxn modelId="{B69CC01B-52C5-45CD-8F4A-56A097C98062}" type="presParOf" srcId="{BED35E83-1011-4427-8A03-96A96749653C}" destId="{BC617D4E-568C-463E-9060-06982D5A92E3}" srcOrd="0" destOrd="0" presId="urn:microsoft.com/office/officeart/2005/8/layout/process2"/>
    <dgm:cxn modelId="{3152D394-ADCF-46B8-B856-FF80C2CC9BA9}" type="presParOf" srcId="{25B7954C-59E6-42CF-BB33-C4CBCDE1B484}" destId="{F31B2597-276E-492A-BE96-8CCE8D0477EE}" srcOrd="4" destOrd="0" presId="urn:microsoft.com/office/officeart/2005/8/layout/process2"/>
    <dgm:cxn modelId="{5750532A-3017-482E-B3CC-F66D328364CE}" type="presParOf" srcId="{25B7954C-59E6-42CF-BB33-C4CBCDE1B484}" destId="{B3C53BC4-159E-487C-B0AC-0C9B7CEBB928}" srcOrd="5" destOrd="0" presId="urn:microsoft.com/office/officeart/2005/8/layout/process2"/>
    <dgm:cxn modelId="{54D5AB85-F62A-4ED4-A943-6510F9330711}" type="presParOf" srcId="{B3C53BC4-159E-487C-B0AC-0C9B7CEBB928}" destId="{C63E43EE-E680-428C-8C75-9103FF40149B}" srcOrd="0" destOrd="0" presId="urn:microsoft.com/office/officeart/2005/8/layout/process2"/>
    <dgm:cxn modelId="{B6BC3255-03DA-4C5C-957B-4C483EF417D8}" type="presParOf" srcId="{25B7954C-59E6-42CF-BB33-C4CBCDE1B484}" destId="{AB780E6A-6C9A-45C3-8746-EE6EE993D5B3}" srcOrd="6"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DF806-A1C4-4EF4-B2ED-DA3F0F965AC2}">
      <dsp:nvSpPr>
        <dsp:cNvPr id="0" name=""/>
        <dsp:cNvSpPr/>
      </dsp:nvSpPr>
      <dsp:spPr>
        <a:xfrm>
          <a:off x="890215" y="1044"/>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solidFill>
                <a:schemeClr val="tx1"/>
              </a:solidFill>
              <a:latin typeface="Avenir"/>
            </a:rPr>
            <a:t>Owner/ Operator</a:t>
          </a:r>
          <a:endParaRPr lang="en-NZ" sz="1200" b="1" kern="1200">
            <a:solidFill>
              <a:schemeClr val="tx1"/>
            </a:solidFill>
            <a:latin typeface="Avenir"/>
          </a:endParaRPr>
        </a:p>
      </dsp:txBody>
      <dsp:txXfrm>
        <a:off x="895904" y="6733"/>
        <a:ext cx="2044939" cy="182856"/>
      </dsp:txXfrm>
    </dsp:sp>
    <dsp:sp modelId="{E1FE9EA7-D488-4B16-A580-332806A169D1}">
      <dsp:nvSpPr>
        <dsp:cNvPr id="0" name=""/>
        <dsp:cNvSpPr/>
      </dsp:nvSpPr>
      <dsp:spPr>
        <a:xfrm rot="5400000">
          <a:off x="1881955" y="200134"/>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207418"/>
        <a:ext cx="52443" cy="50986"/>
      </dsp:txXfrm>
    </dsp:sp>
    <dsp:sp modelId="{34BC01CD-5660-4BC2-88AA-3A21309D2247}">
      <dsp:nvSpPr>
        <dsp:cNvPr id="0" name=""/>
        <dsp:cNvSpPr/>
      </dsp:nvSpPr>
      <dsp:spPr>
        <a:xfrm>
          <a:off x="890215" y="292395"/>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i="0" u="none" strike="noStrike" kern="1200" baseline="0">
              <a:solidFill>
                <a:schemeClr val="tx1"/>
              </a:solidFill>
              <a:latin typeface="Avenir"/>
            </a:rPr>
            <a:t>Store Manager</a:t>
          </a:r>
          <a:endParaRPr lang="en-NZ" sz="1200" b="1" kern="1200">
            <a:solidFill>
              <a:schemeClr val="tx1"/>
            </a:solidFill>
            <a:latin typeface="Avenir"/>
          </a:endParaRPr>
        </a:p>
      </dsp:txBody>
      <dsp:txXfrm>
        <a:off x="895904" y="298084"/>
        <a:ext cx="2044939" cy="182856"/>
      </dsp:txXfrm>
    </dsp:sp>
    <dsp:sp modelId="{BED35E83-1011-4427-8A03-96A96749653C}">
      <dsp:nvSpPr>
        <dsp:cNvPr id="0" name=""/>
        <dsp:cNvSpPr/>
      </dsp:nvSpPr>
      <dsp:spPr>
        <a:xfrm rot="5400000">
          <a:off x="1881955" y="491485"/>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498769"/>
        <a:ext cx="52443" cy="50986"/>
      </dsp:txXfrm>
    </dsp:sp>
    <dsp:sp modelId="{F31B2597-276E-492A-BE96-8CCE8D0477EE}">
      <dsp:nvSpPr>
        <dsp:cNvPr id="0" name=""/>
        <dsp:cNvSpPr/>
      </dsp:nvSpPr>
      <dsp:spPr>
        <a:xfrm>
          <a:off x="890215" y="583747"/>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latin typeface="Avenir"/>
            </a:rPr>
            <a:t>Duty Manager</a:t>
          </a:r>
        </a:p>
      </dsp:txBody>
      <dsp:txXfrm>
        <a:off x="895904" y="589436"/>
        <a:ext cx="2044939" cy="182856"/>
      </dsp:txXfrm>
    </dsp:sp>
    <dsp:sp modelId="{B3C53BC4-159E-487C-B0AC-0C9B7CEBB928}">
      <dsp:nvSpPr>
        <dsp:cNvPr id="0" name=""/>
        <dsp:cNvSpPr/>
      </dsp:nvSpPr>
      <dsp:spPr>
        <a:xfrm rot="5400000">
          <a:off x="1881955" y="782836"/>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790120"/>
        <a:ext cx="52443" cy="50986"/>
      </dsp:txXfrm>
    </dsp:sp>
    <dsp:sp modelId="{AB780E6A-6C9A-45C3-8746-EE6EE993D5B3}">
      <dsp:nvSpPr>
        <dsp:cNvPr id="0" name=""/>
        <dsp:cNvSpPr/>
      </dsp:nvSpPr>
      <dsp:spPr>
        <a:xfrm>
          <a:off x="890215" y="875098"/>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latin typeface="Avenir"/>
            </a:rPr>
            <a:t>Store Assistants</a:t>
          </a:r>
        </a:p>
      </dsp:txBody>
      <dsp:txXfrm>
        <a:off x="895904" y="880787"/>
        <a:ext cx="2044939" cy="1828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28048ec56941ad93ad23c95e60ad2e xmlns="bfeb9ad0-724e-4e9b-9c06-14cff62cea9e">
      <Terms xmlns="http://schemas.microsoft.com/office/infopath/2007/PartnerControl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Four Square</TermName>
          <TermId xmlns="http://schemas.microsoft.com/office/infopath/2007/PartnerControls">4f8bb037-ad7c-4184-922f-ff6142a947ad</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667</Value>
      <Value>385</Value>
    </TaxCatchAll>
    <_dlc_DocId xmlns="bfeb9ad0-724e-4e9b-9c06-14cff62cea9e">6NQ5TAWEY7MR-606594436-231</_dlc_DocId>
    <_dlc_DocIdUrl xmlns="bfeb9ad0-724e-4e9b-9c06-14cff62cea9e">
      <Url>https://foodstuffs.sharepoint.com/SupportCentre/PeopleCapability/_layouts/15/DocIdRedir.aspx?ID=6NQ5TAWEY7MR-606594436-231</Url>
      <Description>6NQ5TAWEY7MR-606594436-231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E207A-8B7C-4382-99EE-9CBBC3493A87}">
  <ds:schemaRefs>
    <ds:schemaRef ds:uri="Microsoft.SharePoint.Taxonomy.ContentTypeSync"/>
  </ds:schemaRefs>
</ds:datastoreItem>
</file>

<file path=customXml/itemProps2.xml><?xml version="1.0" encoding="utf-8"?>
<ds:datastoreItem xmlns:ds="http://schemas.openxmlformats.org/officeDocument/2006/customXml" ds:itemID="{F4EAED2F-937E-4965-B65B-CA97F162DF3B}">
  <ds:schemaRefs>
    <ds:schemaRef ds:uri="http://schemas.microsoft.com/sharepoint/events"/>
  </ds:schemaRefs>
</ds:datastoreItem>
</file>

<file path=customXml/itemProps3.xml><?xml version="1.0" encoding="utf-8"?>
<ds:datastoreItem xmlns:ds="http://schemas.openxmlformats.org/officeDocument/2006/customXml" ds:itemID="{FF462608-D559-4FE8-A59F-21B338F39E64}">
  <ds:schemaRefs>
    <ds:schemaRef ds:uri="http://schemas.microsoft.com/sharepoint/v3/contenttype/forms"/>
  </ds:schemaRefs>
</ds:datastoreItem>
</file>

<file path=customXml/itemProps4.xml><?xml version="1.0" encoding="utf-8"?>
<ds:datastoreItem xmlns:ds="http://schemas.openxmlformats.org/officeDocument/2006/customXml" ds:itemID="{37D14006-B663-4907-A2D2-3F601EF12C05}">
  <ds:schemaRef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bfeb9ad0-724e-4e9b-9c06-14cff62cea9e"/>
    <ds:schemaRef ds:uri="http://www.w3.org/XML/1998/namespace"/>
  </ds:schemaRefs>
</ds:datastoreItem>
</file>

<file path=customXml/itemProps5.xml><?xml version="1.0" encoding="utf-8"?>
<ds:datastoreItem xmlns:ds="http://schemas.openxmlformats.org/officeDocument/2006/customXml" ds:itemID="{147897D6-6765-4B40-B84A-7EF03AF2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1354</Words>
  <Characters>7720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Chris Mcdonnell1</cp:lastModifiedBy>
  <cp:revision>2</cp:revision>
  <dcterms:created xsi:type="dcterms:W3CDTF">2023-09-11T21:04:00Z</dcterms:created>
  <dcterms:modified xsi:type="dcterms:W3CDTF">2023-09-11T21:04:00Z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e73917dfa4b743438ac716f49dd34f43">
    <vt:lpwstr/>
  </property>
  <property fmtid="{D5CDD505-2E9C-101B-9397-08002B2CF9AE}" pid="4" name="hd0cbce2ddbc4c8e9787303d4aed79e4">
    <vt:lpwstr/>
  </property>
  <property fmtid="{D5CDD505-2E9C-101B-9397-08002B2CF9AE}" pid="5" name="BannerSubCategory">
    <vt:lpwstr/>
  </property>
  <property fmtid="{D5CDD505-2E9C-101B-9397-08002B2CF9AE}" pid="6" name="BusinessUnit">
    <vt:lpwstr/>
  </property>
  <property fmtid="{D5CDD505-2E9C-101B-9397-08002B2CF9AE}" pid="7" name="j37e554aa3084d5094114eb87fcdb2ba">
    <vt:lpwstr>Job advertising|7d499ca5-2af3-415c-aebd-1a04bae5b9c7</vt:lpwstr>
  </property>
  <property fmtid="{D5CDD505-2E9C-101B-9397-08002B2CF9AE}" pid="8" name="Resource Type:">
    <vt:lpwstr>518;#Template|0212d996-bbc1-4c24-9e62-633100fc2e54</vt:lpwstr>
  </property>
  <property fmtid="{D5CDD505-2E9C-101B-9397-08002B2CF9AE}" pid="9" name="Audience:">
    <vt:lpwstr>667;#Four Square|4f8bb037-ad7c-4184-922f-ff6142a947ad</vt:lpwstr>
  </property>
  <property fmtid="{D5CDD505-2E9C-101B-9397-08002B2CF9AE}" pid="10" name="Businesss Function">
    <vt:lpwstr>385;#Job advertising|7d499ca5-2af3-415c-aebd-1a04bae5b9c7</vt:lpwstr>
  </property>
  <property fmtid="{D5CDD505-2E9C-101B-9397-08002B2CF9AE}" pid="11" name="Store_x0020_Department">
    <vt:lpwstr/>
  </property>
  <property fmtid="{D5CDD505-2E9C-101B-9397-08002B2CF9AE}" pid="12" name="Store Department">
    <vt:lpwstr/>
  </property>
  <property fmtid="{D5CDD505-2E9C-101B-9397-08002B2CF9AE}" pid="13" name="_dlc_DocIdItemGuid">
    <vt:lpwstr>614108c0-5e77-4e4b-9de7-ee8c78c40297</vt:lpwstr>
  </property>
</Properties>
</file>